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7D1" w:rsidRPr="00ED3526" w:rsidRDefault="00986005" w:rsidP="003D4DFC">
      <w:pPr>
        <w:pStyle w:val="Header"/>
        <w:tabs>
          <w:tab w:val="left" w:pos="8280"/>
        </w:tabs>
        <w:spacing w:line="280" w:lineRule="exact"/>
        <w:rPr>
          <w:rFonts w:cs="Arial"/>
          <w:sz w:val="24"/>
          <w:szCs w:val="24"/>
          <w:lang w:val="en-US" w:eastAsia="ja-JP"/>
        </w:rPr>
      </w:pPr>
      <w:r w:rsidRPr="00ED3526">
        <w:rPr>
          <w:rFonts w:cs="Arial"/>
          <w:sz w:val="24"/>
          <w:szCs w:val="24"/>
          <w:lang w:val="en-US"/>
        </w:rPr>
        <w:t>3GPP TSG-RAN WG4</w:t>
      </w:r>
      <w:r w:rsidR="006863F5" w:rsidRPr="00ED3526">
        <w:rPr>
          <w:rFonts w:cs="Arial"/>
          <w:sz w:val="24"/>
          <w:szCs w:val="24"/>
          <w:lang w:val="en-US" w:eastAsia="ja-JP"/>
        </w:rPr>
        <w:t xml:space="preserve"> </w:t>
      </w:r>
      <w:r w:rsidR="00401A03" w:rsidRPr="00ED3526">
        <w:rPr>
          <w:rFonts w:cs="Arial"/>
          <w:sz w:val="24"/>
          <w:szCs w:val="24"/>
          <w:lang w:val="en-US" w:eastAsia="ja-JP"/>
        </w:rPr>
        <w:t>M</w:t>
      </w:r>
      <w:r w:rsidR="006863F5" w:rsidRPr="00ED3526">
        <w:rPr>
          <w:rFonts w:cs="Arial"/>
          <w:sz w:val="24"/>
          <w:szCs w:val="24"/>
          <w:lang w:val="en-US" w:eastAsia="ja-JP"/>
        </w:rPr>
        <w:t xml:space="preserve">eeting </w:t>
      </w:r>
      <w:r w:rsidR="009C7D58" w:rsidRPr="00ED3526">
        <w:rPr>
          <w:rFonts w:cs="Arial"/>
          <w:sz w:val="24"/>
          <w:szCs w:val="24"/>
          <w:lang w:val="en-US" w:eastAsia="ja-JP"/>
        </w:rPr>
        <w:t>#</w:t>
      </w:r>
      <w:r w:rsidR="003F4949" w:rsidRPr="00ED3526">
        <w:rPr>
          <w:rFonts w:cs="Arial"/>
          <w:sz w:val="24"/>
          <w:szCs w:val="24"/>
          <w:lang w:val="en-US" w:eastAsia="ja-JP"/>
        </w:rPr>
        <w:t>7</w:t>
      </w:r>
      <w:r w:rsidR="003D4DFC">
        <w:rPr>
          <w:rFonts w:cs="Arial"/>
          <w:sz w:val="24"/>
          <w:szCs w:val="24"/>
          <w:lang w:val="en-US" w:eastAsia="ja-JP"/>
        </w:rPr>
        <w:t>8</w:t>
      </w:r>
      <w:r w:rsidR="003F4949" w:rsidRPr="00ED3526">
        <w:rPr>
          <w:rFonts w:cs="Arial"/>
          <w:sz w:val="24"/>
          <w:szCs w:val="24"/>
          <w:lang w:val="en-US" w:eastAsia="ja-JP"/>
        </w:rPr>
        <w:t xml:space="preserve"> </w:t>
      </w:r>
      <w:r w:rsidR="000D5335" w:rsidRPr="00ED3526">
        <w:rPr>
          <w:rFonts w:cs="Arial"/>
          <w:sz w:val="24"/>
          <w:szCs w:val="24"/>
          <w:lang w:val="en-US"/>
        </w:rPr>
        <w:tab/>
      </w:r>
      <w:r w:rsidR="00C81AB2" w:rsidRPr="006E0F89">
        <w:rPr>
          <w:rFonts w:cs="Arial"/>
          <w:sz w:val="24"/>
          <w:szCs w:val="24"/>
          <w:lang w:val="en-US" w:eastAsia="ja-JP"/>
        </w:rPr>
        <w:t>R4-160878</w:t>
      </w:r>
    </w:p>
    <w:p w:rsidR="00445267" w:rsidRPr="00C00761" w:rsidRDefault="003D4DFC" w:rsidP="008766AE">
      <w:pPr>
        <w:tabs>
          <w:tab w:val="left" w:pos="1985"/>
        </w:tabs>
        <w:spacing w:after="0"/>
        <w:jc w:val="both"/>
        <w:rPr>
          <w:rFonts w:ascii="Arial" w:hAnsi="Arial" w:cs="Arial"/>
          <w:b/>
          <w:noProof/>
          <w:sz w:val="24"/>
          <w:szCs w:val="24"/>
          <w:lang w:val="en-US" w:eastAsia="ja-JP"/>
        </w:rPr>
      </w:pPr>
      <w:r>
        <w:rPr>
          <w:rFonts w:ascii="Arial" w:hAnsi="Arial" w:cs="Arial"/>
          <w:b/>
          <w:sz w:val="24"/>
          <w:szCs w:val="24"/>
          <w:lang w:eastAsia="ja-JP"/>
        </w:rPr>
        <w:t>Malta</w:t>
      </w:r>
      <w:r w:rsidR="00760496" w:rsidRPr="00ED3526">
        <w:rPr>
          <w:rFonts w:ascii="Arial" w:hAnsi="Arial" w:cs="Arial"/>
          <w:b/>
          <w:sz w:val="24"/>
          <w:szCs w:val="24"/>
          <w:lang w:eastAsia="ja-JP"/>
        </w:rPr>
        <w:t xml:space="preserve">, </w:t>
      </w:r>
      <w:r>
        <w:rPr>
          <w:rFonts w:ascii="Arial" w:hAnsi="Arial" w:cs="Arial"/>
          <w:b/>
          <w:sz w:val="24"/>
          <w:szCs w:val="24"/>
          <w:lang w:eastAsia="ja-JP"/>
        </w:rPr>
        <w:t>February</w:t>
      </w:r>
      <w:r w:rsidR="003F4949" w:rsidRPr="00ED3526">
        <w:rPr>
          <w:rFonts w:ascii="Arial" w:hAnsi="Arial" w:cs="Arial"/>
          <w:b/>
          <w:sz w:val="24"/>
          <w:szCs w:val="24"/>
          <w:lang w:eastAsia="ja-JP"/>
        </w:rPr>
        <w:t xml:space="preserve"> </w:t>
      </w:r>
      <w:r>
        <w:rPr>
          <w:rFonts w:ascii="Arial" w:hAnsi="Arial" w:cs="Arial"/>
          <w:b/>
          <w:sz w:val="24"/>
          <w:szCs w:val="24"/>
          <w:lang w:eastAsia="ja-JP"/>
        </w:rPr>
        <w:t>15</w:t>
      </w:r>
      <w:r w:rsidR="003F4949" w:rsidRPr="00ED3526">
        <w:rPr>
          <w:rFonts w:ascii="Arial" w:hAnsi="Arial" w:cs="Arial"/>
          <w:b/>
          <w:sz w:val="24"/>
          <w:szCs w:val="24"/>
          <w:lang w:eastAsia="ja-JP"/>
        </w:rPr>
        <w:t xml:space="preserve"> </w:t>
      </w:r>
      <w:r w:rsidR="00C425DE" w:rsidRPr="00ED3526">
        <w:rPr>
          <w:rFonts w:ascii="Arial" w:hAnsi="Arial" w:cs="Arial"/>
          <w:b/>
          <w:sz w:val="24"/>
          <w:szCs w:val="24"/>
          <w:lang w:eastAsia="ja-JP"/>
        </w:rPr>
        <w:t xml:space="preserve">– </w:t>
      </w:r>
      <w:r>
        <w:rPr>
          <w:rFonts w:ascii="Arial" w:hAnsi="Arial" w:cs="Arial"/>
          <w:b/>
          <w:sz w:val="24"/>
          <w:szCs w:val="24"/>
          <w:lang w:eastAsia="ja-JP"/>
        </w:rPr>
        <w:t>19</w:t>
      </w:r>
      <w:r w:rsidR="00C425DE" w:rsidRPr="00ED3526">
        <w:rPr>
          <w:rFonts w:ascii="Arial" w:hAnsi="Arial" w:cs="Arial"/>
          <w:b/>
          <w:sz w:val="24"/>
          <w:szCs w:val="24"/>
          <w:lang w:eastAsia="ja-JP"/>
        </w:rPr>
        <w:t xml:space="preserve">, </w:t>
      </w:r>
      <w:r w:rsidR="003F4949" w:rsidRPr="00ED3526">
        <w:rPr>
          <w:rFonts w:ascii="Arial" w:hAnsi="Arial" w:cs="Arial"/>
          <w:b/>
          <w:sz w:val="24"/>
          <w:szCs w:val="24"/>
          <w:lang w:eastAsia="ja-JP"/>
        </w:rPr>
        <w:t>201</w:t>
      </w:r>
      <w:r w:rsidR="003F4949">
        <w:rPr>
          <w:rFonts w:ascii="Arial" w:hAnsi="Arial" w:cs="Arial"/>
          <w:b/>
          <w:sz w:val="24"/>
          <w:szCs w:val="24"/>
          <w:lang w:eastAsia="ja-JP"/>
        </w:rPr>
        <w:t>5</w:t>
      </w:r>
    </w:p>
    <w:p w:rsidR="00DE67D1" w:rsidRPr="00C00761" w:rsidRDefault="00DE67D1" w:rsidP="00DE67D1">
      <w:pPr>
        <w:tabs>
          <w:tab w:val="left" w:pos="1985"/>
        </w:tabs>
        <w:spacing w:after="0"/>
        <w:jc w:val="both"/>
        <w:rPr>
          <w:rFonts w:ascii="Arial" w:hAnsi="Arial" w:cs="Arial"/>
          <w:b/>
          <w:sz w:val="24"/>
          <w:lang w:val="en-US" w:eastAsia="ja-JP"/>
        </w:rPr>
      </w:pPr>
    </w:p>
    <w:p w:rsidR="00DE67D1" w:rsidRPr="00ED3526" w:rsidRDefault="00DE67D1" w:rsidP="003F4949">
      <w:pPr>
        <w:tabs>
          <w:tab w:val="left" w:pos="1740"/>
        </w:tabs>
        <w:spacing w:before="120" w:after="120"/>
        <w:jc w:val="both"/>
        <w:rPr>
          <w:rFonts w:ascii="Arial" w:hAnsi="Arial" w:cs="Arial"/>
          <w:sz w:val="24"/>
          <w:lang w:val="en-US" w:eastAsia="ja-JP"/>
        </w:rPr>
      </w:pPr>
      <w:r w:rsidRPr="00ED3526">
        <w:rPr>
          <w:rFonts w:ascii="Arial" w:hAnsi="Arial" w:cs="Arial"/>
          <w:b/>
          <w:sz w:val="24"/>
          <w:lang w:val="en-US"/>
        </w:rPr>
        <w:t>Agenda item:</w:t>
      </w:r>
      <w:r w:rsidRPr="00ED3526">
        <w:rPr>
          <w:rFonts w:ascii="Arial" w:hAnsi="Arial" w:cs="Arial"/>
          <w:sz w:val="24"/>
          <w:lang w:val="en-US"/>
        </w:rPr>
        <w:tab/>
      </w:r>
      <w:bookmarkStart w:id="0" w:name="Source"/>
      <w:bookmarkEnd w:id="0"/>
      <w:r w:rsidR="00C00761" w:rsidRPr="00915C9E">
        <w:rPr>
          <w:rFonts w:ascii="Arial" w:hAnsi="Arial" w:cs="Arial"/>
          <w:sz w:val="24"/>
          <w:lang w:val="en-US" w:eastAsia="ja-JP"/>
        </w:rPr>
        <w:t>6.7.1.1</w:t>
      </w:r>
    </w:p>
    <w:p w:rsidR="00DE67D1" w:rsidRPr="00ED3526" w:rsidRDefault="00DE67D1" w:rsidP="00442CB3">
      <w:pPr>
        <w:tabs>
          <w:tab w:val="left" w:pos="1725"/>
        </w:tabs>
        <w:spacing w:before="120" w:after="120"/>
        <w:jc w:val="both"/>
        <w:rPr>
          <w:rFonts w:ascii="Arial" w:hAnsi="Arial" w:cs="Arial"/>
          <w:sz w:val="24"/>
          <w:lang w:val="en-US" w:eastAsia="ja-JP"/>
        </w:rPr>
      </w:pPr>
      <w:r w:rsidRPr="00ED3526">
        <w:rPr>
          <w:rFonts w:ascii="Arial" w:hAnsi="Arial" w:cs="Arial"/>
          <w:b/>
          <w:sz w:val="24"/>
          <w:lang w:val="en-US"/>
        </w:rPr>
        <w:t xml:space="preserve">Source: </w:t>
      </w:r>
      <w:r w:rsidRPr="00ED3526">
        <w:rPr>
          <w:rFonts w:ascii="Arial" w:hAnsi="Arial" w:cs="Arial"/>
          <w:b/>
          <w:sz w:val="24"/>
          <w:lang w:val="en-US"/>
        </w:rPr>
        <w:tab/>
      </w:r>
      <w:r w:rsidR="00C00761" w:rsidRPr="00915C9E">
        <w:rPr>
          <w:rFonts w:ascii="Arial" w:hAnsi="Arial" w:cs="Arial"/>
          <w:sz w:val="24"/>
          <w:lang w:val="en-US" w:eastAsia="ja-JP"/>
        </w:rPr>
        <w:t>Sony</w:t>
      </w:r>
    </w:p>
    <w:p w:rsidR="00DE67D1" w:rsidRPr="00ED3526" w:rsidRDefault="00DE67D1" w:rsidP="00000524">
      <w:pPr>
        <w:spacing w:before="120" w:after="120"/>
        <w:ind w:leftChars="-11" w:left="1706" w:hangingChars="717" w:hanging="1728"/>
        <w:rPr>
          <w:rFonts w:ascii="Arial" w:hAnsi="Arial" w:cs="Arial"/>
          <w:b/>
          <w:sz w:val="24"/>
        </w:rPr>
      </w:pPr>
      <w:r w:rsidRPr="00ED3526">
        <w:rPr>
          <w:rFonts w:ascii="Arial" w:hAnsi="Arial" w:cs="Arial"/>
          <w:b/>
          <w:sz w:val="24"/>
        </w:rPr>
        <w:t>Title:</w:t>
      </w:r>
      <w:r w:rsidRPr="00ED3526">
        <w:rPr>
          <w:rFonts w:ascii="Arial" w:hAnsi="Arial" w:cs="Arial"/>
          <w:sz w:val="24"/>
        </w:rPr>
        <w:t xml:space="preserve"> </w:t>
      </w:r>
      <w:r w:rsidRPr="00ED3526">
        <w:rPr>
          <w:rFonts w:ascii="Arial" w:hAnsi="Arial" w:cs="Arial"/>
          <w:sz w:val="22"/>
        </w:rPr>
        <w:tab/>
      </w:r>
      <w:r w:rsidR="00F07BC7" w:rsidRPr="00F07BC7">
        <w:rPr>
          <w:rFonts w:ascii="Arial" w:hAnsi="Arial" w:cs="Arial"/>
          <w:sz w:val="24"/>
          <w:szCs w:val="24"/>
          <w:lang w:val="en-US"/>
        </w:rPr>
        <w:t>MPR</w:t>
      </w:r>
      <w:r w:rsidR="00E849B4">
        <w:rPr>
          <w:rFonts w:ascii="Arial" w:hAnsi="Arial" w:cs="Arial"/>
          <w:sz w:val="24"/>
          <w:szCs w:val="24"/>
          <w:lang w:val="en-US"/>
        </w:rPr>
        <w:t xml:space="preserve"> and A-MPR </w:t>
      </w:r>
      <w:r w:rsidR="008C6768">
        <w:rPr>
          <w:rFonts w:ascii="Arial" w:hAnsi="Arial" w:cs="Arial"/>
          <w:sz w:val="24"/>
          <w:szCs w:val="24"/>
          <w:lang w:val="en-US"/>
        </w:rPr>
        <w:t xml:space="preserve">suggestion </w:t>
      </w:r>
      <w:r w:rsidR="00F07BC7" w:rsidRPr="00F07BC7">
        <w:rPr>
          <w:rFonts w:ascii="Arial" w:hAnsi="Arial" w:cs="Arial"/>
          <w:sz w:val="24"/>
          <w:szCs w:val="24"/>
          <w:lang w:val="en-US"/>
        </w:rPr>
        <w:t>fo</w:t>
      </w:r>
      <w:r w:rsidR="003F4949">
        <w:rPr>
          <w:rFonts w:ascii="Arial" w:hAnsi="Arial" w:cs="Arial"/>
          <w:sz w:val="24"/>
          <w:szCs w:val="24"/>
          <w:lang w:val="en-US"/>
        </w:rPr>
        <w:t xml:space="preserve">r </w:t>
      </w:r>
      <w:proofErr w:type="spellStart"/>
      <w:r w:rsidR="00270C25">
        <w:rPr>
          <w:rFonts w:ascii="Arial" w:hAnsi="Arial" w:cs="Arial"/>
          <w:sz w:val="24"/>
          <w:szCs w:val="24"/>
          <w:lang w:val="en-US"/>
        </w:rPr>
        <w:t>eMTC</w:t>
      </w:r>
      <w:proofErr w:type="spellEnd"/>
      <w:r w:rsidR="0010216F">
        <w:rPr>
          <w:rFonts w:ascii="Arial" w:hAnsi="Arial" w:cs="Arial"/>
          <w:sz w:val="24"/>
          <w:szCs w:val="24"/>
          <w:lang w:val="en-US"/>
        </w:rPr>
        <w:t xml:space="preserve"> based on OOBE</w:t>
      </w:r>
      <w:r w:rsidR="00000524">
        <w:rPr>
          <w:rFonts w:ascii="Arial" w:hAnsi="Arial" w:cs="Arial"/>
          <w:sz w:val="24"/>
          <w:szCs w:val="24"/>
          <w:lang w:val="en-US"/>
        </w:rPr>
        <w:t xml:space="preserve"> requirements</w:t>
      </w:r>
    </w:p>
    <w:p w:rsidR="00DE67D1" w:rsidRPr="00ED3526" w:rsidRDefault="00DE67D1" w:rsidP="00401A03">
      <w:pPr>
        <w:tabs>
          <w:tab w:val="left" w:pos="1740"/>
        </w:tabs>
        <w:spacing w:before="120" w:after="120"/>
        <w:ind w:right="-441"/>
        <w:jc w:val="both"/>
        <w:rPr>
          <w:rFonts w:ascii="Arial" w:hAnsi="Arial" w:cs="Arial"/>
          <w:sz w:val="24"/>
          <w:lang w:eastAsia="ja-JP"/>
        </w:rPr>
      </w:pPr>
      <w:r w:rsidRPr="00ED3526">
        <w:rPr>
          <w:rFonts w:ascii="Arial" w:hAnsi="Arial" w:cs="Arial"/>
          <w:b/>
          <w:sz w:val="24"/>
        </w:rPr>
        <w:t>Document for:</w:t>
      </w:r>
      <w:r w:rsidRPr="00ED3526">
        <w:rPr>
          <w:rFonts w:ascii="Arial" w:hAnsi="Arial" w:cs="Arial"/>
          <w:sz w:val="24"/>
        </w:rPr>
        <w:tab/>
      </w:r>
      <w:r w:rsidR="00FE6DF9">
        <w:rPr>
          <w:rFonts w:ascii="Arial" w:hAnsi="Arial" w:cs="Arial"/>
          <w:sz w:val="24"/>
          <w:lang w:eastAsia="ja-JP"/>
        </w:rPr>
        <w:t>Approval</w:t>
      </w:r>
    </w:p>
    <w:p w:rsidR="007A696D" w:rsidRPr="00ED3526" w:rsidRDefault="007A696D" w:rsidP="00915C9E">
      <w:pPr>
        <w:pStyle w:val="Heading1"/>
      </w:pPr>
      <w:r w:rsidRPr="00ED3526">
        <w:t>Summary</w:t>
      </w:r>
    </w:p>
    <w:p w:rsidR="007A696D" w:rsidRPr="00ED3526" w:rsidRDefault="000F50B1" w:rsidP="007C3921">
      <w:pPr>
        <w:jc w:val="both"/>
        <w:rPr>
          <w:rFonts w:ascii="Arial" w:hAnsi="Arial" w:cs="Arial"/>
          <w:lang w:eastAsia="ja-JP"/>
        </w:rPr>
      </w:pPr>
      <w:r w:rsidRPr="00ED3526">
        <w:rPr>
          <w:rFonts w:ascii="Arial" w:hAnsi="Arial" w:cs="Arial"/>
          <w:lang w:eastAsia="ja-JP"/>
        </w:rPr>
        <w:t>This contribution provides</w:t>
      </w:r>
      <w:r w:rsidR="00413E8D">
        <w:rPr>
          <w:rFonts w:ascii="Arial" w:hAnsi="Arial" w:cs="Arial"/>
          <w:lang w:eastAsia="ja-JP"/>
        </w:rPr>
        <w:t xml:space="preserve"> </w:t>
      </w:r>
      <w:r w:rsidR="003F4949">
        <w:rPr>
          <w:rFonts w:ascii="Arial" w:hAnsi="Arial" w:cs="Arial"/>
          <w:lang w:eastAsia="ja-JP"/>
        </w:rPr>
        <w:t>measurements</w:t>
      </w:r>
      <w:r w:rsidR="00413E8D">
        <w:rPr>
          <w:rFonts w:ascii="Arial" w:hAnsi="Arial" w:cs="Arial"/>
          <w:lang w:eastAsia="ja-JP"/>
        </w:rPr>
        <w:t xml:space="preserve"> </w:t>
      </w:r>
      <w:r w:rsidRPr="00ED3526">
        <w:rPr>
          <w:rFonts w:ascii="Arial" w:hAnsi="Arial" w:cs="Arial"/>
          <w:lang w:eastAsia="ja-JP"/>
        </w:rPr>
        <w:t xml:space="preserve">results of </w:t>
      </w:r>
      <w:r w:rsidR="000213A0">
        <w:rPr>
          <w:rFonts w:ascii="Arial" w:hAnsi="Arial" w:cs="Arial"/>
          <w:lang w:eastAsia="ja-JP"/>
        </w:rPr>
        <w:t xml:space="preserve">A-MPR </w:t>
      </w:r>
      <w:r w:rsidR="00DA1659">
        <w:rPr>
          <w:rFonts w:ascii="Arial" w:hAnsi="Arial" w:cs="Arial"/>
          <w:lang w:eastAsia="ja-JP"/>
        </w:rPr>
        <w:t xml:space="preserve">based on the </w:t>
      </w:r>
      <w:r w:rsidR="007C3921">
        <w:rPr>
          <w:rFonts w:ascii="Arial" w:hAnsi="Arial" w:cs="Arial"/>
          <w:lang w:eastAsia="ja-JP"/>
        </w:rPr>
        <w:t xml:space="preserve">3GPP </w:t>
      </w:r>
      <w:r w:rsidR="00D90EEA">
        <w:rPr>
          <w:rFonts w:ascii="Arial" w:hAnsi="Arial" w:cs="Arial"/>
          <w:lang w:eastAsia="ja-JP"/>
        </w:rPr>
        <w:t>TS 36.101 [1]</w:t>
      </w:r>
      <w:r w:rsidR="006415A8">
        <w:rPr>
          <w:rFonts w:ascii="Arial" w:hAnsi="Arial" w:cs="Arial"/>
          <w:lang w:eastAsia="ja-JP"/>
        </w:rPr>
        <w:t xml:space="preserve"> </w:t>
      </w:r>
      <w:r w:rsidR="00DA1659">
        <w:rPr>
          <w:rFonts w:ascii="Arial" w:hAnsi="Arial" w:cs="Arial"/>
          <w:lang w:eastAsia="ja-JP"/>
        </w:rPr>
        <w:t>OOBE requirements</w:t>
      </w:r>
      <w:r w:rsidR="000213A0">
        <w:rPr>
          <w:rFonts w:ascii="Arial" w:hAnsi="Arial" w:cs="Arial"/>
          <w:lang w:eastAsia="ja-JP"/>
        </w:rPr>
        <w:t>.</w:t>
      </w:r>
    </w:p>
    <w:p w:rsidR="007A696D" w:rsidRPr="00ED3526" w:rsidRDefault="007A696D" w:rsidP="007A696D">
      <w:pPr>
        <w:jc w:val="both"/>
        <w:rPr>
          <w:rFonts w:ascii="Arial" w:hAnsi="Arial" w:cs="Arial"/>
          <w:lang w:eastAsia="ja-JP"/>
        </w:rPr>
      </w:pPr>
    </w:p>
    <w:p w:rsidR="00C71BA7" w:rsidRPr="00ED3526" w:rsidRDefault="001F5229" w:rsidP="00915C9E">
      <w:pPr>
        <w:pStyle w:val="Heading1"/>
      </w:pPr>
      <w:r w:rsidRPr="00ED3526">
        <w:t>Introduction</w:t>
      </w:r>
    </w:p>
    <w:p w:rsidR="006415A8" w:rsidRDefault="006415A8" w:rsidP="00270C25">
      <w:pPr>
        <w:spacing w:before="120" w:after="0"/>
        <w:jc w:val="both"/>
        <w:rPr>
          <w:rFonts w:ascii="Arial" w:hAnsi="Arial" w:cs="Arial"/>
          <w:lang w:eastAsia="ja-JP"/>
        </w:rPr>
      </w:pPr>
      <w:r>
        <w:rPr>
          <w:rFonts w:ascii="Arial" w:hAnsi="Arial" w:cs="Arial"/>
          <w:lang w:eastAsia="ja-JP"/>
        </w:rPr>
        <w:t>3GPP</w:t>
      </w:r>
      <w:r w:rsidR="000D7686">
        <w:rPr>
          <w:rFonts w:ascii="Arial" w:hAnsi="Arial" w:cs="Arial"/>
          <w:lang w:eastAsia="ja-JP"/>
        </w:rPr>
        <w:t xml:space="preserve"> TS </w:t>
      </w:r>
      <w:r w:rsidR="00D90EEA">
        <w:rPr>
          <w:rFonts w:ascii="Arial" w:hAnsi="Arial" w:cs="Arial"/>
          <w:lang w:eastAsia="ja-JP"/>
        </w:rPr>
        <w:t>36.101 assume</w:t>
      </w:r>
      <w:r w:rsidR="007C3921">
        <w:rPr>
          <w:rFonts w:ascii="Arial" w:hAnsi="Arial" w:cs="Arial"/>
          <w:lang w:eastAsia="ja-JP"/>
        </w:rPr>
        <w:t xml:space="preserve"> maximal transmission bandwidth of 6RB</w:t>
      </w:r>
      <w:r w:rsidR="00442CB3">
        <w:rPr>
          <w:rFonts w:ascii="Arial" w:hAnsi="Arial" w:cs="Arial"/>
          <w:lang w:eastAsia="ja-JP"/>
        </w:rPr>
        <w:t xml:space="preserve"> </w:t>
      </w:r>
      <w:r w:rsidR="00D55E4A">
        <w:rPr>
          <w:rFonts w:ascii="Arial" w:hAnsi="Arial" w:cs="Arial"/>
          <w:lang w:eastAsia="ja-JP"/>
        </w:rPr>
        <w:t xml:space="preserve">in </w:t>
      </w:r>
      <w:proofErr w:type="spellStart"/>
      <w:r w:rsidR="00270C25">
        <w:rPr>
          <w:rFonts w:ascii="Arial" w:hAnsi="Arial" w:cs="Arial"/>
          <w:lang w:eastAsia="ja-JP"/>
        </w:rPr>
        <w:t>e</w:t>
      </w:r>
      <w:r w:rsidR="00442CB3">
        <w:rPr>
          <w:rFonts w:ascii="Arial" w:hAnsi="Arial" w:cs="Arial"/>
          <w:lang w:eastAsia="ja-JP"/>
        </w:rPr>
        <w:t>MTC</w:t>
      </w:r>
      <w:proofErr w:type="spellEnd"/>
      <w:r w:rsidR="00442CB3">
        <w:rPr>
          <w:rFonts w:ascii="Arial" w:hAnsi="Arial" w:cs="Arial"/>
          <w:lang w:eastAsia="ja-JP"/>
        </w:rPr>
        <w:t xml:space="preserve"> devices</w:t>
      </w:r>
      <w:r w:rsidR="007C3921">
        <w:rPr>
          <w:rFonts w:ascii="Arial" w:hAnsi="Arial" w:cs="Arial"/>
          <w:lang w:eastAsia="ja-JP"/>
        </w:rPr>
        <w:t>.</w:t>
      </w:r>
      <w:r w:rsidR="00442CB3">
        <w:rPr>
          <w:rFonts w:ascii="Arial" w:hAnsi="Arial" w:cs="Arial"/>
          <w:lang w:eastAsia="ja-JP"/>
        </w:rPr>
        <w:t xml:space="preserve"> As devices keep operating in networks with equal or larger bandwidth, it is reasonable to </w:t>
      </w:r>
      <w:r w:rsidR="00D90EEA">
        <w:rPr>
          <w:rFonts w:ascii="Arial" w:hAnsi="Arial" w:cs="Arial"/>
          <w:lang w:eastAsia="ja-JP"/>
        </w:rPr>
        <w:t>assume that the OOB</w:t>
      </w:r>
      <w:r w:rsidR="00442CB3">
        <w:rPr>
          <w:rFonts w:ascii="Arial" w:hAnsi="Arial" w:cs="Arial"/>
          <w:lang w:eastAsia="ja-JP"/>
        </w:rPr>
        <w:t xml:space="preserve">E specification will not change, aka </w:t>
      </w:r>
      <w:proofErr w:type="spellStart"/>
      <w:r w:rsidR="00270C25">
        <w:rPr>
          <w:rFonts w:ascii="Arial" w:hAnsi="Arial" w:cs="Arial"/>
          <w:lang w:eastAsia="ja-JP"/>
        </w:rPr>
        <w:t>eMTC</w:t>
      </w:r>
      <w:proofErr w:type="spellEnd"/>
      <w:r w:rsidR="00442CB3">
        <w:rPr>
          <w:rFonts w:ascii="Arial" w:hAnsi="Arial" w:cs="Arial"/>
          <w:lang w:eastAsia="ja-JP"/>
        </w:rPr>
        <w:t xml:space="preserve"> device operating in 10MHz network will have to meet the same OOBE specifications as any other device in a same network.</w:t>
      </w:r>
    </w:p>
    <w:p w:rsidR="00D90EEA" w:rsidRDefault="00D90EEA" w:rsidP="00D90EEA">
      <w:pPr>
        <w:spacing w:before="120" w:after="0"/>
        <w:jc w:val="both"/>
        <w:rPr>
          <w:rFonts w:ascii="Arial" w:hAnsi="Arial" w:cs="Arial"/>
          <w:lang w:eastAsia="ja-JP"/>
        </w:rPr>
      </w:pPr>
      <w:r>
        <w:rPr>
          <w:rFonts w:ascii="Arial" w:hAnsi="Arial" w:cs="Arial"/>
          <w:lang w:eastAsia="ja-JP"/>
        </w:rPr>
        <w:t xml:space="preserve">We suggest </w:t>
      </w:r>
      <w:r w:rsidR="00314688">
        <w:rPr>
          <w:rFonts w:ascii="Arial" w:hAnsi="Arial" w:cs="Arial"/>
          <w:lang w:eastAsia="ja-JP"/>
        </w:rPr>
        <w:t>reviewing</w:t>
      </w:r>
      <w:r>
        <w:rPr>
          <w:rFonts w:ascii="Arial" w:hAnsi="Arial" w:cs="Arial"/>
          <w:lang w:eastAsia="ja-JP"/>
        </w:rPr>
        <w:t xml:space="preserve"> the A-MPR rules in order to reduce PA back off and align req</w:t>
      </w:r>
      <w:r w:rsidR="00442CB3">
        <w:rPr>
          <w:rFonts w:ascii="Arial" w:hAnsi="Arial" w:cs="Arial"/>
          <w:lang w:eastAsia="ja-JP"/>
        </w:rPr>
        <w:t>uirements for different network configurations</w:t>
      </w:r>
      <w:r>
        <w:rPr>
          <w:rFonts w:ascii="Arial" w:hAnsi="Arial" w:cs="Arial"/>
          <w:lang w:eastAsia="ja-JP"/>
        </w:rPr>
        <w:t xml:space="preserve">. We also observe slight relaxation of the required back off comparing to CAT1 </w:t>
      </w:r>
      <w:r w:rsidR="008C6768">
        <w:rPr>
          <w:rFonts w:ascii="Arial" w:hAnsi="Arial" w:cs="Arial"/>
          <w:lang w:eastAsia="ja-JP"/>
        </w:rPr>
        <w:t>requirements</w:t>
      </w:r>
      <w:r>
        <w:rPr>
          <w:rFonts w:ascii="Arial" w:hAnsi="Arial" w:cs="Arial"/>
          <w:lang w:eastAsia="ja-JP"/>
        </w:rPr>
        <w:t>.</w:t>
      </w:r>
    </w:p>
    <w:p w:rsidR="00436190" w:rsidRDefault="00436190" w:rsidP="00D90EEA">
      <w:pPr>
        <w:spacing w:before="120" w:after="0"/>
        <w:jc w:val="both"/>
        <w:rPr>
          <w:rFonts w:ascii="Arial" w:hAnsi="Arial" w:cs="Arial"/>
          <w:lang w:eastAsia="ja-JP"/>
        </w:rPr>
      </w:pPr>
    </w:p>
    <w:p w:rsidR="00436190" w:rsidRDefault="00436190" w:rsidP="00436190">
      <w:pPr>
        <w:rPr>
          <w:rFonts w:ascii="Arial" w:hAnsi="Arial" w:cs="Arial"/>
          <w:lang w:eastAsia="ja-JP"/>
        </w:rPr>
      </w:pPr>
      <w:r>
        <w:rPr>
          <w:rFonts w:ascii="Arial" w:hAnsi="Arial" w:cs="Arial"/>
          <w:lang w:eastAsia="ja-JP"/>
        </w:rPr>
        <w:t>Device output power has a significant impact on the device cost, increase of the required output power is translated into higher of PA saturation point and linearity which typically lead to higher operating voltage, larger transistor size</w:t>
      </w:r>
      <w:r w:rsidR="003E0066">
        <w:rPr>
          <w:rFonts w:ascii="Arial" w:hAnsi="Arial" w:cs="Arial"/>
          <w:lang w:eastAsia="ja-JP"/>
        </w:rPr>
        <w:t>s</w:t>
      </w:r>
      <w:r>
        <w:rPr>
          <w:rFonts w:ascii="Arial" w:hAnsi="Arial" w:cs="Arial"/>
          <w:lang w:eastAsia="ja-JP"/>
        </w:rPr>
        <w:t xml:space="preserve"> and increase in device maximal current which may require larger battery capacity or high</w:t>
      </w:r>
      <w:r w:rsidR="003E0066">
        <w:rPr>
          <w:rFonts w:ascii="Arial" w:hAnsi="Arial" w:cs="Arial"/>
          <w:lang w:eastAsia="ja-JP"/>
        </w:rPr>
        <w:t>er</w:t>
      </w:r>
      <w:r>
        <w:rPr>
          <w:rFonts w:ascii="Arial" w:hAnsi="Arial" w:cs="Arial"/>
          <w:lang w:eastAsia="ja-JP"/>
        </w:rPr>
        <w:t xml:space="preserve"> discharge rate batter</w:t>
      </w:r>
      <w:r w:rsidR="003E0066">
        <w:rPr>
          <w:rFonts w:ascii="Arial" w:hAnsi="Arial" w:cs="Arial"/>
          <w:lang w:eastAsia="ja-JP"/>
        </w:rPr>
        <w:t>ies</w:t>
      </w:r>
      <w:r>
        <w:rPr>
          <w:rFonts w:ascii="Arial" w:hAnsi="Arial" w:cs="Arial"/>
          <w:lang w:eastAsia="ja-JP"/>
        </w:rPr>
        <w:t>. Unfortunately those physical qualities are determined by the worst case operating point of the system</w:t>
      </w:r>
      <w:r w:rsidR="003E0066">
        <w:rPr>
          <w:rFonts w:ascii="Arial" w:hAnsi="Arial" w:cs="Arial"/>
          <w:lang w:eastAsia="ja-JP"/>
        </w:rPr>
        <w:t>.</w:t>
      </w:r>
      <w:r>
        <w:rPr>
          <w:rFonts w:ascii="Arial" w:hAnsi="Arial" w:cs="Arial"/>
          <w:lang w:eastAsia="ja-JP"/>
        </w:rPr>
        <w:t xml:space="preserve"> </w:t>
      </w:r>
      <w:r w:rsidR="003E0066">
        <w:rPr>
          <w:rFonts w:ascii="Arial" w:hAnsi="Arial" w:cs="Arial"/>
          <w:lang w:eastAsia="ja-JP"/>
        </w:rPr>
        <w:t>Therefore</w:t>
      </w:r>
      <w:r>
        <w:rPr>
          <w:rFonts w:ascii="Arial" w:hAnsi="Arial" w:cs="Arial"/>
          <w:lang w:eastAsia="ja-JP"/>
        </w:rPr>
        <w:t xml:space="preserve"> it is important to reduce the differences between this worst case operating point to other similar conditions in order to reduce PA linearity requirement on one hand and to improve the overall system performance on the other hand.</w:t>
      </w:r>
    </w:p>
    <w:p w:rsidR="00436190" w:rsidRDefault="00436190" w:rsidP="00436190">
      <w:pPr>
        <w:rPr>
          <w:rFonts w:ascii="Arial" w:hAnsi="Arial" w:cs="Arial"/>
          <w:lang w:eastAsia="ja-JP"/>
        </w:rPr>
      </w:pPr>
      <w:r>
        <w:rPr>
          <w:rFonts w:ascii="Arial" w:hAnsi="Arial" w:cs="Arial"/>
          <w:lang w:eastAsia="ja-JP"/>
        </w:rPr>
        <w:t xml:space="preserve">In addition, we know that cell radius (and MCL) </w:t>
      </w:r>
      <w:r w:rsidR="003E0066">
        <w:rPr>
          <w:rFonts w:ascii="Arial" w:hAnsi="Arial" w:cs="Arial"/>
          <w:lang w:eastAsia="ja-JP"/>
        </w:rPr>
        <w:t xml:space="preserve">in the UL </w:t>
      </w:r>
      <w:r>
        <w:rPr>
          <w:rFonts w:ascii="Arial" w:hAnsi="Arial" w:cs="Arial"/>
          <w:lang w:eastAsia="ja-JP"/>
        </w:rPr>
        <w:t xml:space="preserve">is determined by device output power at </w:t>
      </w:r>
      <w:r w:rsidR="003E0066">
        <w:rPr>
          <w:rFonts w:ascii="Arial" w:hAnsi="Arial" w:cs="Arial"/>
          <w:lang w:eastAsia="ja-JP"/>
        </w:rPr>
        <w:t>its</w:t>
      </w:r>
      <w:r>
        <w:rPr>
          <w:rFonts w:ascii="Arial" w:hAnsi="Arial" w:cs="Arial"/>
          <w:lang w:eastAsia="ja-JP"/>
        </w:rPr>
        <w:t xml:space="preserve"> maximal possible output power, therefore the main factor in the cell coverage size is the power, while the allocation size has no impact on the radius. Therefore, if cell coverage is considered, it is essential to maintain the maximal output power for each possible network configuration (</w:t>
      </w:r>
      <w:proofErr w:type="spellStart"/>
      <w:r>
        <w:rPr>
          <w:rFonts w:ascii="Arial" w:hAnsi="Arial" w:cs="Arial"/>
          <w:lang w:eastAsia="ja-JP"/>
        </w:rPr>
        <w:t>Nrb</w:t>
      </w:r>
      <w:proofErr w:type="spellEnd"/>
      <w:r>
        <w:rPr>
          <w:rFonts w:ascii="Arial" w:hAnsi="Arial" w:cs="Arial"/>
          <w:lang w:eastAsia="ja-JP"/>
        </w:rPr>
        <w:t>), the actual allocation size is less important in order to determine the cell size.</w:t>
      </w:r>
    </w:p>
    <w:p w:rsidR="00436190" w:rsidRPr="00CF5275" w:rsidRDefault="00436190" w:rsidP="00D90EEA">
      <w:pPr>
        <w:spacing w:before="120" w:after="0"/>
        <w:jc w:val="both"/>
      </w:pPr>
    </w:p>
    <w:p w:rsidR="009519EA" w:rsidRDefault="009519EA" w:rsidP="000370D8">
      <w:pPr>
        <w:spacing w:before="120" w:after="0"/>
        <w:jc w:val="both"/>
        <w:rPr>
          <w:rFonts w:ascii="Arial" w:hAnsi="Arial" w:cs="Arial"/>
          <w:lang w:eastAsia="ja-JP"/>
        </w:rPr>
      </w:pPr>
    </w:p>
    <w:p w:rsidR="009519EA" w:rsidRDefault="009519EA" w:rsidP="00250D4A">
      <w:pPr>
        <w:pStyle w:val="Heading1"/>
      </w:pPr>
      <w:r w:rsidRPr="00ED3526">
        <w:t>Description of</w:t>
      </w:r>
      <w:r w:rsidR="00250D4A">
        <w:t xml:space="preserve"> suggested maximal </w:t>
      </w:r>
      <w:r w:rsidR="00915C9E">
        <w:t>allowable relaxation</w:t>
      </w:r>
    </w:p>
    <w:p w:rsidR="004A2435" w:rsidRDefault="009519EA" w:rsidP="00270C25">
      <w:pPr>
        <w:spacing w:before="120" w:after="0"/>
        <w:jc w:val="both"/>
        <w:rPr>
          <w:rFonts w:ascii="Arial" w:hAnsi="Arial" w:cs="Arial"/>
          <w:lang w:eastAsia="ja-JP"/>
        </w:rPr>
      </w:pPr>
      <w:r w:rsidRPr="00ED3526">
        <w:rPr>
          <w:rFonts w:ascii="Arial" w:hAnsi="Arial" w:cs="Arial"/>
          <w:lang w:eastAsia="ja-JP"/>
        </w:rPr>
        <w:t xml:space="preserve">This </w:t>
      </w:r>
      <w:r>
        <w:rPr>
          <w:rFonts w:ascii="Arial" w:hAnsi="Arial" w:cs="Arial"/>
          <w:lang w:eastAsia="ja-JP"/>
        </w:rPr>
        <w:t xml:space="preserve">section lists all requirements for the </w:t>
      </w:r>
      <w:proofErr w:type="spellStart"/>
      <w:r w:rsidR="00270C25">
        <w:rPr>
          <w:rFonts w:ascii="Arial" w:hAnsi="Arial" w:cs="Arial"/>
          <w:lang w:eastAsia="ja-JP"/>
        </w:rPr>
        <w:t>eMTC</w:t>
      </w:r>
      <w:proofErr w:type="spellEnd"/>
      <w:r w:rsidR="00A81B53">
        <w:rPr>
          <w:rFonts w:ascii="Arial" w:hAnsi="Arial" w:cs="Arial"/>
          <w:lang w:eastAsia="ja-JP"/>
        </w:rPr>
        <w:t xml:space="preserve"> </w:t>
      </w:r>
      <w:r>
        <w:rPr>
          <w:rFonts w:ascii="Arial" w:hAnsi="Arial" w:cs="Arial"/>
          <w:lang w:eastAsia="ja-JP"/>
        </w:rPr>
        <w:t>MPR</w:t>
      </w:r>
      <w:r w:rsidR="00755039">
        <w:rPr>
          <w:rFonts w:ascii="Arial" w:hAnsi="Arial" w:cs="Arial"/>
          <w:lang w:eastAsia="ja-JP"/>
        </w:rPr>
        <w:t xml:space="preserve"> (QPSK)</w:t>
      </w:r>
      <w:r>
        <w:rPr>
          <w:rFonts w:ascii="Arial" w:hAnsi="Arial" w:cs="Arial"/>
          <w:lang w:eastAsia="ja-JP"/>
        </w:rPr>
        <w:t>.</w:t>
      </w:r>
      <w:r w:rsidR="004A2435">
        <w:rPr>
          <w:rFonts w:ascii="Arial" w:hAnsi="Arial" w:cs="Arial"/>
          <w:lang w:eastAsia="ja-JP"/>
        </w:rPr>
        <w:t xml:space="preserve"> </w:t>
      </w:r>
      <w:bookmarkStart w:id="1" w:name="_GoBack"/>
      <w:bookmarkEnd w:id="1"/>
    </w:p>
    <w:p w:rsidR="004A2435" w:rsidRDefault="004A2435" w:rsidP="00000524">
      <w:pPr>
        <w:spacing w:before="240" w:after="120"/>
        <w:jc w:val="center"/>
        <w:rPr>
          <w:rFonts w:ascii="Arial" w:hAnsi="Arial" w:cs="Arial"/>
          <w:b/>
        </w:rPr>
      </w:pPr>
      <w:r w:rsidRPr="00ED3526">
        <w:rPr>
          <w:rFonts w:ascii="Arial" w:hAnsi="Arial" w:cs="Arial"/>
          <w:b/>
        </w:rPr>
        <w:t xml:space="preserve">Table </w:t>
      </w:r>
      <w:r w:rsidR="00000524">
        <w:rPr>
          <w:rFonts w:ascii="Arial" w:hAnsi="Arial" w:cs="Arial"/>
          <w:b/>
        </w:rPr>
        <w:t>3</w:t>
      </w:r>
      <w:r>
        <w:rPr>
          <w:rFonts w:ascii="Arial" w:hAnsi="Arial" w:cs="Arial"/>
          <w:b/>
        </w:rPr>
        <w:t>-1</w:t>
      </w:r>
      <w:r w:rsidRPr="00ED3526">
        <w:rPr>
          <w:rFonts w:ascii="Arial" w:hAnsi="Arial" w:cs="Arial"/>
          <w:b/>
        </w:rPr>
        <w:t xml:space="preserve">: </w:t>
      </w:r>
      <w:r w:rsidRPr="00774350">
        <w:rPr>
          <w:rFonts w:ascii="Arial" w:hAnsi="Arial" w:cs="Arial"/>
          <w:b/>
        </w:rPr>
        <w:t xml:space="preserve">New </w:t>
      </w:r>
      <w:proofErr w:type="spellStart"/>
      <w:r w:rsidR="00270C25">
        <w:rPr>
          <w:rFonts w:ascii="Arial" w:hAnsi="Arial" w:cs="Arial"/>
          <w:b/>
        </w:rPr>
        <w:t>eMTC</w:t>
      </w:r>
      <w:proofErr w:type="spellEnd"/>
      <w:r w:rsidR="00000524">
        <w:rPr>
          <w:rFonts w:ascii="Arial" w:hAnsi="Arial" w:cs="Arial"/>
          <w:b/>
        </w:rPr>
        <w:t xml:space="preserve"> </w:t>
      </w:r>
      <w:r w:rsidR="003F4949">
        <w:rPr>
          <w:rFonts w:ascii="Arial" w:hAnsi="Arial" w:cs="Arial"/>
          <w:b/>
        </w:rPr>
        <w:t xml:space="preserve">MPR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09"/>
        <w:gridCol w:w="1128"/>
        <w:gridCol w:w="1602"/>
      </w:tblGrid>
      <w:tr w:rsidR="003F4949" w:rsidRPr="00C31E87" w:rsidTr="00C31E87">
        <w:trPr>
          <w:trHeight w:val="900"/>
          <w:jc w:val="center"/>
        </w:trPr>
        <w:tc>
          <w:tcPr>
            <w:tcW w:w="1609" w:type="dxa"/>
            <w:shd w:val="clear" w:color="auto" w:fill="auto"/>
            <w:hideMark/>
          </w:tcPr>
          <w:p w:rsidR="003F4949" w:rsidRPr="00C31E87" w:rsidRDefault="003F4949" w:rsidP="00C31E87">
            <w:pPr>
              <w:spacing w:before="240" w:after="120"/>
              <w:jc w:val="center"/>
              <w:rPr>
                <w:rFonts w:ascii="Arial" w:hAnsi="Arial" w:cs="Arial"/>
                <w:b/>
                <w:lang w:val="en-US"/>
              </w:rPr>
            </w:pPr>
            <w:r w:rsidRPr="00C31E87">
              <w:rPr>
                <w:rFonts w:ascii="Arial" w:hAnsi="Arial" w:cs="Arial"/>
                <w:b/>
              </w:rPr>
              <w:t>Channel</w:t>
            </w:r>
            <w:r w:rsidRPr="00C31E87">
              <w:rPr>
                <w:rFonts w:ascii="Arial" w:hAnsi="Arial" w:cs="Arial"/>
                <w:b/>
              </w:rPr>
              <w:br/>
              <w:t>bandwidth</w:t>
            </w:r>
            <w:r w:rsidRPr="00C31E87">
              <w:rPr>
                <w:rFonts w:ascii="Arial" w:hAnsi="Arial" w:cs="Arial"/>
                <w:b/>
              </w:rPr>
              <w:br/>
              <w:t xml:space="preserve"> (MHz)</w:t>
            </w:r>
          </w:p>
        </w:tc>
        <w:tc>
          <w:tcPr>
            <w:tcW w:w="1128" w:type="dxa"/>
            <w:shd w:val="clear" w:color="auto" w:fill="auto"/>
            <w:hideMark/>
          </w:tcPr>
          <w:p w:rsidR="003F4949" w:rsidRPr="00C31E87" w:rsidRDefault="003F4949" w:rsidP="00C31E87">
            <w:pPr>
              <w:spacing w:before="240" w:after="120"/>
              <w:jc w:val="center"/>
              <w:rPr>
                <w:rFonts w:ascii="Arial" w:hAnsi="Arial" w:cs="Arial"/>
                <w:b/>
              </w:rPr>
            </w:pPr>
            <w:r w:rsidRPr="00C31E87">
              <w:rPr>
                <w:rFonts w:ascii="Arial" w:hAnsi="Arial" w:cs="Arial"/>
                <w:b/>
              </w:rPr>
              <w:t>Resource</w:t>
            </w:r>
            <w:r w:rsidRPr="00C31E87">
              <w:rPr>
                <w:rFonts w:ascii="Arial" w:hAnsi="Arial" w:cs="Arial"/>
                <w:b/>
              </w:rPr>
              <w:br/>
              <w:t>Blocks (</w:t>
            </w:r>
            <w:proofErr w:type="spellStart"/>
            <w:r w:rsidRPr="00C31E87">
              <w:rPr>
                <w:rFonts w:ascii="Arial" w:hAnsi="Arial" w:cs="Arial"/>
                <w:b/>
              </w:rPr>
              <w:t>Nrb</w:t>
            </w:r>
            <w:proofErr w:type="spellEnd"/>
            <w:r w:rsidRPr="00C31E87">
              <w:rPr>
                <w:rFonts w:ascii="Arial" w:hAnsi="Arial" w:cs="Arial"/>
                <w:b/>
              </w:rPr>
              <w:t>)</w:t>
            </w:r>
          </w:p>
        </w:tc>
        <w:tc>
          <w:tcPr>
            <w:tcW w:w="1602" w:type="dxa"/>
            <w:shd w:val="clear" w:color="auto" w:fill="auto"/>
            <w:noWrap/>
            <w:hideMark/>
          </w:tcPr>
          <w:p w:rsidR="003F4949" w:rsidRPr="00C31E87" w:rsidRDefault="003F4949" w:rsidP="00C31E87">
            <w:pPr>
              <w:spacing w:before="240" w:after="120"/>
              <w:jc w:val="center"/>
              <w:rPr>
                <w:rFonts w:ascii="Arial" w:hAnsi="Arial" w:cs="Arial"/>
                <w:b/>
              </w:rPr>
            </w:pPr>
            <w:r w:rsidRPr="00C31E87">
              <w:rPr>
                <w:rFonts w:ascii="Arial" w:hAnsi="Arial" w:cs="Arial"/>
                <w:b/>
              </w:rPr>
              <w:t>MPR (dB)</w:t>
            </w:r>
          </w:p>
        </w:tc>
      </w:tr>
      <w:tr w:rsidR="003F4949" w:rsidRPr="00C31E87" w:rsidTr="00C31E87">
        <w:trPr>
          <w:trHeight w:val="315"/>
          <w:jc w:val="center"/>
        </w:trPr>
        <w:tc>
          <w:tcPr>
            <w:tcW w:w="1609" w:type="dxa"/>
            <w:shd w:val="clear" w:color="auto" w:fill="auto"/>
            <w:noWrap/>
            <w:hideMark/>
          </w:tcPr>
          <w:p w:rsidR="003F4949" w:rsidRPr="00C31E87" w:rsidRDefault="003F4949" w:rsidP="00C31E87">
            <w:pPr>
              <w:spacing w:before="240" w:after="120"/>
              <w:jc w:val="center"/>
              <w:rPr>
                <w:rFonts w:ascii="Arial" w:hAnsi="Arial" w:cs="Arial"/>
                <w:b/>
              </w:rPr>
            </w:pPr>
            <w:r w:rsidRPr="00C31E87">
              <w:rPr>
                <w:rFonts w:ascii="Arial" w:hAnsi="Arial" w:cs="Arial"/>
                <w:b/>
              </w:rPr>
              <w:lastRenderedPageBreak/>
              <w:t>1.4</w:t>
            </w:r>
          </w:p>
        </w:tc>
        <w:tc>
          <w:tcPr>
            <w:tcW w:w="1128" w:type="dxa"/>
            <w:shd w:val="clear" w:color="auto" w:fill="auto"/>
            <w:noWrap/>
            <w:hideMark/>
          </w:tcPr>
          <w:p w:rsidR="003F4949" w:rsidRPr="00C31E87" w:rsidRDefault="003F4949" w:rsidP="00E849B4">
            <w:pPr>
              <w:spacing w:before="240" w:after="120"/>
              <w:jc w:val="center"/>
              <w:rPr>
                <w:rFonts w:ascii="Arial" w:hAnsi="Arial" w:cs="Arial"/>
                <w:b/>
              </w:rPr>
            </w:pPr>
            <w:r w:rsidRPr="00C31E87">
              <w:rPr>
                <w:rFonts w:ascii="Arial" w:hAnsi="Arial" w:cs="Arial"/>
                <w:b/>
              </w:rPr>
              <w:t xml:space="preserve">&gt; </w:t>
            </w:r>
            <w:r w:rsidR="00E849B4">
              <w:rPr>
                <w:rFonts w:ascii="Arial" w:hAnsi="Arial" w:cs="Arial"/>
                <w:b/>
              </w:rPr>
              <w:t>2</w:t>
            </w:r>
          </w:p>
        </w:tc>
        <w:tc>
          <w:tcPr>
            <w:tcW w:w="1602" w:type="dxa"/>
            <w:shd w:val="clear" w:color="auto" w:fill="auto"/>
            <w:noWrap/>
            <w:hideMark/>
          </w:tcPr>
          <w:p w:rsidR="003F4949" w:rsidRPr="00C31E87" w:rsidRDefault="003F4949" w:rsidP="00C31E87">
            <w:pPr>
              <w:spacing w:before="240" w:after="120"/>
              <w:jc w:val="center"/>
              <w:rPr>
                <w:rFonts w:ascii="Arial" w:hAnsi="Arial" w:cs="Arial"/>
                <w:b/>
              </w:rPr>
            </w:pPr>
            <w:r w:rsidRPr="00C31E87">
              <w:rPr>
                <w:rFonts w:ascii="Arial" w:hAnsi="Arial" w:cs="Arial"/>
                <w:b/>
              </w:rPr>
              <w:t>≤  2</w:t>
            </w:r>
          </w:p>
        </w:tc>
      </w:tr>
      <w:tr w:rsidR="003F4949" w:rsidRPr="00C31E87" w:rsidTr="00C31E87">
        <w:trPr>
          <w:trHeight w:val="330"/>
          <w:jc w:val="center"/>
        </w:trPr>
        <w:tc>
          <w:tcPr>
            <w:tcW w:w="1609" w:type="dxa"/>
            <w:shd w:val="clear" w:color="auto" w:fill="auto"/>
            <w:noWrap/>
            <w:hideMark/>
          </w:tcPr>
          <w:p w:rsidR="003F4949" w:rsidRPr="00C31E87" w:rsidRDefault="003F4949" w:rsidP="00C31E87">
            <w:pPr>
              <w:spacing w:before="240" w:after="120"/>
              <w:jc w:val="center"/>
              <w:rPr>
                <w:rFonts w:ascii="Arial" w:hAnsi="Arial" w:cs="Arial"/>
                <w:b/>
              </w:rPr>
            </w:pPr>
            <w:r w:rsidRPr="00C31E87">
              <w:rPr>
                <w:rFonts w:ascii="Arial" w:hAnsi="Arial" w:cs="Arial"/>
                <w:b/>
              </w:rPr>
              <w:t>3</w:t>
            </w:r>
          </w:p>
        </w:tc>
        <w:tc>
          <w:tcPr>
            <w:tcW w:w="1128" w:type="dxa"/>
            <w:shd w:val="clear" w:color="auto" w:fill="auto"/>
            <w:noWrap/>
            <w:hideMark/>
          </w:tcPr>
          <w:p w:rsidR="003F4949" w:rsidRPr="00C31E87" w:rsidRDefault="003F4949" w:rsidP="00E849B4">
            <w:pPr>
              <w:spacing w:before="240" w:after="120"/>
              <w:jc w:val="center"/>
              <w:rPr>
                <w:rFonts w:ascii="Arial" w:hAnsi="Arial" w:cs="Arial"/>
                <w:b/>
              </w:rPr>
            </w:pPr>
            <w:r w:rsidRPr="00C31E87">
              <w:rPr>
                <w:rFonts w:ascii="Arial" w:hAnsi="Arial" w:cs="Arial"/>
                <w:b/>
              </w:rPr>
              <w:t xml:space="preserve">&gt; </w:t>
            </w:r>
            <w:r w:rsidR="00E849B4">
              <w:rPr>
                <w:rFonts w:ascii="Arial" w:hAnsi="Arial" w:cs="Arial"/>
                <w:b/>
              </w:rPr>
              <w:t>2</w:t>
            </w:r>
          </w:p>
        </w:tc>
        <w:tc>
          <w:tcPr>
            <w:tcW w:w="1602" w:type="dxa"/>
            <w:shd w:val="clear" w:color="auto" w:fill="auto"/>
            <w:noWrap/>
            <w:hideMark/>
          </w:tcPr>
          <w:p w:rsidR="003F4949" w:rsidRPr="00C31E87" w:rsidRDefault="003F4949" w:rsidP="00C31E87">
            <w:pPr>
              <w:spacing w:before="240" w:after="120"/>
              <w:jc w:val="center"/>
              <w:rPr>
                <w:rFonts w:ascii="Arial" w:hAnsi="Arial" w:cs="Arial"/>
                <w:b/>
              </w:rPr>
            </w:pPr>
            <w:r w:rsidRPr="00C31E87">
              <w:rPr>
                <w:rFonts w:ascii="Arial" w:hAnsi="Arial" w:cs="Arial"/>
                <w:b/>
              </w:rPr>
              <w:t>≤  2</w:t>
            </w:r>
          </w:p>
        </w:tc>
      </w:tr>
      <w:tr w:rsidR="003F4949" w:rsidRPr="00C31E87" w:rsidTr="00C31E87">
        <w:trPr>
          <w:trHeight w:val="315"/>
          <w:jc w:val="center"/>
        </w:trPr>
        <w:tc>
          <w:tcPr>
            <w:tcW w:w="1609" w:type="dxa"/>
            <w:vMerge w:val="restart"/>
            <w:shd w:val="clear" w:color="auto" w:fill="auto"/>
            <w:noWrap/>
            <w:hideMark/>
          </w:tcPr>
          <w:p w:rsidR="003F4949" w:rsidRPr="00C31E87" w:rsidRDefault="003F4949" w:rsidP="00C31E87">
            <w:pPr>
              <w:spacing w:before="240" w:after="120"/>
              <w:jc w:val="center"/>
              <w:rPr>
                <w:rFonts w:ascii="Arial" w:hAnsi="Arial" w:cs="Arial"/>
                <w:b/>
              </w:rPr>
            </w:pPr>
            <w:r w:rsidRPr="00C31E87">
              <w:rPr>
                <w:rFonts w:ascii="Arial" w:hAnsi="Arial" w:cs="Arial"/>
                <w:b/>
              </w:rPr>
              <w:t>5</w:t>
            </w:r>
          </w:p>
        </w:tc>
        <w:tc>
          <w:tcPr>
            <w:tcW w:w="1128" w:type="dxa"/>
            <w:shd w:val="clear" w:color="auto" w:fill="auto"/>
            <w:noWrap/>
            <w:hideMark/>
          </w:tcPr>
          <w:p w:rsidR="003F4949" w:rsidRPr="00C31E87" w:rsidRDefault="003F4949" w:rsidP="00E849B4">
            <w:pPr>
              <w:spacing w:before="240" w:after="120"/>
              <w:jc w:val="center"/>
              <w:rPr>
                <w:rFonts w:ascii="Arial" w:hAnsi="Arial" w:cs="Arial"/>
                <w:b/>
              </w:rPr>
            </w:pPr>
            <w:r w:rsidRPr="00C31E87">
              <w:rPr>
                <w:rFonts w:ascii="Arial" w:hAnsi="Arial" w:cs="Arial"/>
                <w:b/>
              </w:rPr>
              <w:t xml:space="preserve">&gt; </w:t>
            </w:r>
            <w:r w:rsidR="00E849B4">
              <w:rPr>
                <w:rFonts w:ascii="Arial" w:hAnsi="Arial" w:cs="Arial"/>
                <w:b/>
              </w:rPr>
              <w:t>2</w:t>
            </w:r>
          </w:p>
        </w:tc>
        <w:tc>
          <w:tcPr>
            <w:tcW w:w="1602" w:type="dxa"/>
            <w:shd w:val="clear" w:color="auto" w:fill="auto"/>
            <w:noWrap/>
            <w:hideMark/>
          </w:tcPr>
          <w:p w:rsidR="003F4949" w:rsidRPr="00C31E87" w:rsidRDefault="003F4949" w:rsidP="00C31E87">
            <w:pPr>
              <w:spacing w:before="240" w:after="120"/>
              <w:jc w:val="center"/>
              <w:rPr>
                <w:rFonts w:ascii="Arial" w:hAnsi="Arial" w:cs="Arial"/>
                <w:b/>
              </w:rPr>
            </w:pPr>
            <w:r w:rsidRPr="00C31E87">
              <w:rPr>
                <w:rFonts w:ascii="Arial" w:hAnsi="Arial" w:cs="Arial"/>
                <w:b/>
              </w:rPr>
              <w:t>≤  1</w:t>
            </w:r>
          </w:p>
        </w:tc>
      </w:tr>
      <w:tr w:rsidR="003F4949" w:rsidRPr="00C31E87" w:rsidTr="00C31E87">
        <w:trPr>
          <w:trHeight w:val="315"/>
          <w:jc w:val="center"/>
        </w:trPr>
        <w:tc>
          <w:tcPr>
            <w:tcW w:w="1609" w:type="dxa"/>
            <w:vMerge/>
            <w:shd w:val="clear" w:color="auto" w:fill="auto"/>
            <w:hideMark/>
          </w:tcPr>
          <w:p w:rsidR="003F4949" w:rsidRPr="00442CB3" w:rsidRDefault="003F4949" w:rsidP="00C31E87">
            <w:pPr>
              <w:spacing w:before="240" w:after="120"/>
              <w:jc w:val="center"/>
              <w:rPr>
                <w:rFonts w:ascii="Arial" w:hAnsi="Arial" w:cs="Arial"/>
                <w:b/>
              </w:rPr>
            </w:pPr>
          </w:p>
        </w:tc>
        <w:tc>
          <w:tcPr>
            <w:tcW w:w="1128" w:type="dxa"/>
            <w:shd w:val="clear" w:color="auto" w:fill="auto"/>
            <w:noWrap/>
            <w:hideMark/>
          </w:tcPr>
          <w:p w:rsidR="003F4949" w:rsidRPr="00442CB3" w:rsidRDefault="003F4949" w:rsidP="00E849B4">
            <w:pPr>
              <w:spacing w:before="240" w:after="120"/>
              <w:jc w:val="center"/>
              <w:rPr>
                <w:rFonts w:ascii="Arial" w:hAnsi="Arial" w:cs="Arial"/>
                <w:b/>
              </w:rPr>
            </w:pPr>
            <w:r w:rsidRPr="00442CB3">
              <w:rPr>
                <w:rFonts w:ascii="Arial" w:hAnsi="Arial" w:cs="Arial"/>
                <w:b/>
              </w:rPr>
              <w:t xml:space="preserve">&gt; </w:t>
            </w:r>
            <w:r w:rsidR="00E849B4">
              <w:rPr>
                <w:rFonts w:ascii="Arial" w:hAnsi="Arial" w:cs="Arial"/>
                <w:b/>
              </w:rPr>
              <w:t>4</w:t>
            </w:r>
          </w:p>
        </w:tc>
        <w:tc>
          <w:tcPr>
            <w:tcW w:w="1602" w:type="dxa"/>
            <w:shd w:val="clear" w:color="auto" w:fill="auto"/>
            <w:noWrap/>
            <w:hideMark/>
          </w:tcPr>
          <w:p w:rsidR="003F4949" w:rsidRPr="00442CB3" w:rsidRDefault="003F4949" w:rsidP="00C31E87">
            <w:pPr>
              <w:spacing w:before="240" w:after="120"/>
              <w:jc w:val="center"/>
              <w:rPr>
                <w:rFonts w:ascii="Arial" w:hAnsi="Arial" w:cs="Arial"/>
                <w:b/>
              </w:rPr>
            </w:pPr>
            <w:r w:rsidRPr="00442CB3">
              <w:rPr>
                <w:rFonts w:ascii="Arial" w:hAnsi="Arial" w:cs="Arial"/>
                <w:b/>
              </w:rPr>
              <w:t>≤  2</w:t>
            </w:r>
          </w:p>
        </w:tc>
      </w:tr>
      <w:tr w:rsidR="003F4949" w:rsidRPr="00C31E87" w:rsidTr="00C31E87">
        <w:trPr>
          <w:trHeight w:val="315"/>
          <w:jc w:val="center"/>
        </w:trPr>
        <w:tc>
          <w:tcPr>
            <w:tcW w:w="1609" w:type="dxa"/>
            <w:shd w:val="clear" w:color="auto" w:fill="auto"/>
            <w:noWrap/>
            <w:hideMark/>
          </w:tcPr>
          <w:p w:rsidR="003F4949" w:rsidRPr="00C31E87" w:rsidRDefault="003F4949" w:rsidP="00C31E87">
            <w:pPr>
              <w:spacing w:before="240" w:after="120"/>
              <w:jc w:val="center"/>
              <w:rPr>
                <w:rFonts w:ascii="Arial" w:hAnsi="Arial" w:cs="Arial"/>
                <w:b/>
              </w:rPr>
            </w:pPr>
            <w:r w:rsidRPr="00C31E87">
              <w:rPr>
                <w:rFonts w:ascii="Arial" w:hAnsi="Arial" w:cs="Arial"/>
                <w:b/>
              </w:rPr>
              <w:t>10</w:t>
            </w:r>
          </w:p>
        </w:tc>
        <w:tc>
          <w:tcPr>
            <w:tcW w:w="1128" w:type="dxa"/>
            <w:shd w:val="clear" w:color="auto" w:fill="auto"/>
            <w:noWrap/>
            <w:hideMark/>
          </w:tcPr>
          <w:p w:rsidR="003F4949" w:rsidRPr="00C31E87" w:rsidRDefault="003F4949" w:rsidP="00E849B4">
            <w:pPr>
              <w:spacing w:before="240" w:after="120"/>
              <w:jc w:val="center"/>
              <w:rPr>
                <w:rFonts w:ascii="Arial" w:hAnsi="Arial" w:cs="Arial"/>
                <w:b/>
              </w:rPr>
            </w:pPr>
            <w:r w:rsidRPr="00C31E87">
              <w:rPr>
                <w:rFonts w:ascii="Arial" w:hAnsi="Arial" w:cs="Arial"/>
                <w:b/>
              </w:rPr>
              <w:t xml:space="preserve">&gt; </w:t>
            </w:r>
            <w:r w:rsidR="00E849B4">
              <w:rPr>
                <w:rFonts w:ascii="Arial" w:hAnsi="Arial" w:cs="Arial"/>
                <w:b/>
              </w:rPr>
              <w:t>5</w:t>
            </w:r>
          </w:p>
        </w:tc>
        <w:tc>
          <w:tcPr>
            <w:tcW w:w="1602" w:type="dxa"/>
            <w:shd w:val="clear" w:color="auto" w:fill="auto"/>
            <w:noWrap/>
            <w:hideMark/>
          </w:tcPr>
          <w:p w:rsidR="003F4949" w:rsidRPr="00C31E87" w:rsidRDefault="003F4949" w:rsidP="00C31E87">
            <w:pPr>
              <w:spacing w:before="240" w:after="120"/>
              <w:jc w:val="center"/>
              <w:rPr>
                <w:rFonts w:ascii="Arial" w:hAnsi="Arial" w:cs="Arial"/>
                <w:b/>
              </w:rPr>
            </w:pPr>
            <w:r w:rsidRPr="00C31E87">
              <w:rPr>
                <w:rFonts w:ascii="Arial" w:hAnsi="Arial" w:cs="Arial"/>
                <w:b/>
              </w:rPr>
              <w:t>≤  1</w:t>
            </w:r>
          </w:p>
        </w:tc>
      </w:tr>
    </w:tbl>
    <w:p w:rsidR="00915C9E" w:rsidRDefault="00915C9E" w:rsidP="007B646C"/>
    <w:p w:rsidR="00000524" w:rsidRDefault="007B646C" w:rsidP="007B646C">
      <w:r>
        <w:t>Higher MPR values for lower bandwidth (1</w:t>
      </w:r>
      <w:r w:rsidR="00755039">
        <w:t>.4</w:t>
      </w:r>
      <w:r>
        <w:t xml:space="preserve"> and </w:t>
      </w:r>
      <w:proofErr w:type="gramStart"/>
      <w:r>
        <w:t>3MHz )</w:t>
      </w:r>
      <w:proofErr w:type="gramEnd"/>
      <w:r>
        <w:t xml:space="preserve"> are essential in order to allow more efficient power amplifiers in commonly used network with system bandwidth higher than 5MHz </w:t>
      </w:r>
    </w:p>
    <w:p w:rsidR="00000524" w:rsidRDefault="00000524" w:rsidP="007B646C">
      <w:r>
        <w:t xml:space="preserve">The </w:t>
      </w:r>
      <w:r w:rsidR="00314688">
        <w:t>section lists</w:t>
      </w:r>
      <w:r>
        <w:t xml:space="preserve"> all </w:t>
      </w:r>
      <w:r w:rsidR="00454FA7">
        <w:t>requirements</w:t>
      </w:r>
      <w:r>
        <w:t xml:space="preserve"> </w:t>
      </w:r>
      <w:r w:rsidR="00454FA7">
        <w:t xml:space="preserve">for </w:t>
      </w:r>
      <w:r>
        <w:t xml:space="preserve">the </w:t>
      </w:r>
      <w:proofErr w:type="spellStart"/>
      <w:r>
        <w:t>eMTC</w:t>
      </w:r>
      <w:proofErr w:type="spellEnd"/>
      <w:r>
        <w:t xml:space="preserve"> A-MPR</w:t>
      </w:r>
      <w:r w:rsidR="007B646C">
        <w:t xml:space="preserve"> in order to meet FCC requirements in case networks with 1.4 and 3MHz will be deployed. In order to meet NS_06/07 emission mask, we currently don’t foresee A-MPR requirements for network with bandwidth higher than 5MHz.</w:t>
      </w:r>
    </w:p>
    <w:p w:rsidR="00000524" w:rsidRDefault="00000524" w:rsidP="00000524">
      <w:pPr>
        <w:spacing w:before="240" w:after="120"/>
        <w:jc w:val="center"/>
        <w:rPr>
          <w:rFonts w:ascii="Arial" w:hAnsi="Arial" w:cs="Arial"/>
          <w:b/>
        </w:rPr>
      </w:pPr>
      <w:r>
        <w:t xml:space="preserve"> </w:t>
      </w:r>
      <w:r w:rsidRPr="00ED3526">
        <w:rPr>
          <w:rFonts w:ascii="Arial" w:hAnsi="Arial" w:cs="Arial"/>
          <w:b/>
        </w:rPr>
        <w:t xml:space="preserve">Table </w:t>
      </w:r>
      <w:r>
        <w:rPr>
          <w:rFonts w:ascii="Arial" w:hAnsi="Arial" w:cs="Arial"/>
          <w:b/>
        </w:rPr>
        <w:t>3-2</w:t>
      </w:r>
      <w:r w:rsidRPr="00ED3526">
        <w:rPr>
          <w:rFonts w:ascii="Arial" w:hAnsi="Arial" w:cs="Arial"/>
          <w:b/>
        </w:rPr>
        <w:t xml:space="preserve">: </w:t>
      </w:r>
      <w:r w:rsidRPr="00774350">
        <w:rPr>
          <w:rFonts w:ascii="Arial" w:hAnsi="Arial" w:cs="Arial"/>
          <w:b/>
        </w:rPr>
        <w:t xml:space="preserve">New </w:t>
      </w:r>
      <w:proofErr w:type="spellStart"/>
      <w:r>
        <w:rPr>
          <w:rFonts w:ascii="Arial" w:hAnsi="Arial" w:cs="Arial"/>
          <w:b/>
        </w:rPr>
        <w:t>eMTC</w:t>
      </w:r>
      <w:proofErr w:type="spellEnd"/>
      <w:r>
        <w:rPr>
          <w:rFonts w:ascii="Arial" w:hAnsi="Arial" w:cs="Arial"/>
          <w:b/>
        </w:rPr>
        <w:t xml:space="preserve"> A-MPR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09"/>
        <w:gridCol w:w="1128"/>
        <w:gridCol w:w="1602"/>
      </w:tblGrid>
      <w:tr w:rsidR="00000524" w:rsidRPr="00C31E87" w:rsidTr="001C0CE4">
        <w:trPr>
          <w:trHeight w:val="900"/>
          <w:jc w:val="center"/>
        </w:trPr>
        <w:tc>
          <w:tcPr>
            <w:tcW w:w="1609" w:type="dxa"/>
            <w:shd w:val="clear" w:color="auto" w:fill="auto"/>
            <w:hideMark/>
          </w:tcPr>
          <w:p w:rsidR="00000524" w:rsidRPr="00C31E87" w:rsidRDefault="00000524" w:rsidP="001C0CE4">
            <w:pPr>
              <w:spacing w:before="240" w:after="120"/>
              <w:jc w:val="center"/>
              <w:rPr>
                <w:rFonts w:ascii="Arial" w:hAnsi="Arial" w:cs="Arial"/>
                <w:b/>
                <w:lang w:val="en-US"/>
              </w:rPr>
            </w:pPr>
            <w:r w:rsidRPr="00C31E87">
              <w:rPr>
                <w:rFonts w:ascii="Arial" w:hAnsi="Arial" w:cs="Arial"/>
                <w:b/>
              </w:rPr>
              <w:t>Channel</w:t>
            </w:r>
            <w:r w:rsidRPr="00C31E87">
              <w:rPr>
                <w:rFonts w:ascii="Arial" w:hAnsi="Arial" w:cs="Arial"/>
                <w:b/>
              </w:rPr>
              <w:br/>
              <w:t>bandwidth</w:t>
            </w:r>
            <w:r w:rsidRPr="00C31E87">
              <w:rPr>
                <w:rFonts w:ascii="Arial" w:hAnsi="Arial" w:cs="Arial"/>
                <w:b/>
              </w:rPr>
              <w:br/>
              <w:t xml:space="preserve"> (MHz)</w:t>
            </w:r>
          </w:p>
        </w:tc>
        <w:tc>
          <w:tcPr>
            <w:tcW w:w="1128" w:type="dxa"/>
            <w:shd w:val="clear" w:color="auto" w:fill="auto"/>
            <w:hideMark/>
          </w:tcPr>
          <w:p w:rsidR="00000524" w:rsidRPr="00C31E87" w:rsidRDefault="00000524" w:rsidP="001C0CE4">
            <w:pPr>
              <w:spacing w:before="240" w:after="120"/>
              <w:jc w:val="center"/>
              <w:rPr>
                <w:rFonts w:ascii="Arial" w:hAnsi="Arial" w:cs="Arial"/>
                <w:b/>
              </w:rPr>
            </w:pPr>
            <w:r w:rsidRPr="00C31E87">
              <w:rPr>
                <w:rFonts w:ascii="Arial" w:hAnsi="Arial" w:cs="Arial"/>
                <w:b/>
              </w:rPr>
              <w:t>Resource</w:t>
            </w:r>
            <w:r w:rsidRPr="00C31E87">
              <w:rPr>
                <w:rFonts w:ascii="Arial" w:hAnsi="Arial" w:cs="Arial"/>
                <w:b/>
              </w:rPr>
              <w:br/>
              <w:t>Blocks (</w:t>
            </w:r>
            <w:proofErr w:type="spellStart"/>
            <w:r w:rsidRPr="00C31E87">
              <w:rPr>
                <w:rFonts w:ascii="Arial" w:hAnsi="Arial" w:cs="Arial"/>
                <w:b/>
              </w:rPr>
              <w:t>Nrb</w:t>
            </w:r>
            <w:proofErr w:type="spellEnd"/>
            <w:r w:rsidRPr="00C31E87">
              <w:rPr>
                <w:rFonts w:ascii="Arial" w:hAnsi="Arial" w:cs="Arial"/>
                <w:b/>
              </w:rPr>
              <w:t>)</w:t>
            </w:r>
          </w:p>
        </w:tc>
        <w:tc>
          <w:tcPr>
            <w:tcW w:w="1602" w:type="dxa"/>
            <w:shd w:val="clear" w:color="auto" w:fill="auto"/>
            <w:noWrap/>
            <w:hideMark/>
          </w:tcPr>
          <w:p w:rsidR="00000524" w:rsidRPr="00C31E87" w:rsidRDefault="00000524" w:rsidP="001C0CE4">
            <w:pPr>
              <w:spacing w:before="240" w:after="120"/>
              <w:jc w:val="center"/>
              <w:rPr>
                <w:rFonts w:ascii="Arial" w:hAnsi="Arial" w:cs="Arial"/>
                <w:b/>
              </w:rPr>
            </w:pPr>
            <w:r w:rsidRPr="00C31E87">
              <w:rPr>
                <w:rFonts w:ascii="Arial" w:hAnsi="Arial" w:cs="Arial"/>
                <w:b/>
              </w:rPr>
              <w:t>A-MPR (dB)</w:t>
            </w:r>
          </w:p>
        </w:tc>
      </w:tr>
      <w:tr w:rsidR="00000524" w:rsidRPr="00C31E87" w:rsidTr="001C0CE4">
        <w:trPr>
          <w:trHeight w:val="315"/>
          <w:jc w:val="center"/>
        </w:trPr>
        <w:tc>
          <w:tcPr>
            <w:tcW w:w="1609" w:type="dxa"/>
            <w:shd w:val="clear" w:color="auto" w:fill="auto"/>
            <w:noWrap/>
            <w:hideMark/>
          </w:tcPr>
          <w:p w:rsidR="00000524" w:rsidRPr="00C31E87" w:rsidRDefault="00000524" w:rsidP="001C0CE4">
            <w:pPr>
              <w:spacing w:before="240" w:after="120"/>
              <w:jc w:val="center"/>
              <w:rPr>
                <w:rFonts w:ascii="Arial" w:hAnsi="Arial" w:cs="Arial"/>
                <w:b/>
              </w:rPr>
            </w:pPr>
            <w:r w:rsidRPr="00C31E87">
              <w:rPr>
                <w:rFonts w:ascii="Arial" w:hAnsi="Arial" w:cs="Arial"/>
                <w:b/>
              </w:rPr>
              <w:t>1.4</w:t>
            </w:r>
          </w:p>
        </w:tc>
        <w:tc>
          <w:tcPr>
            <w:tcW w:w="1128" w:type="dxa"/>
            <w:shd w:val="clear" w:color="auto" w:fill="auto"/>
            <w:noWrap/>
            <w:hideMark/>
          </w:tcPr>
          <w:p w:rsidR="00000524" w:rsidRPr="00C31E87" w:rsidRDefault="00000524" w:rsidP="001C0CE4">
            <w:pPr>
              <w:spacing w:before="240" w:after="120"/>
              <w:jc w:val="center"/>
              <w:rPr>
                <w:rFonts w:ascii="Arial" w:hAnsi="Arial" w:cs="Arial"/>
                <w:b/>
              </w:rPr>
            </w:pPr>
            <w:r>
              <w:rPr>
                <w:rFonts w:ascii="Arial" w:hAnsi="Arial" w:cs="Arial"/>
                <w:b/>
              </w:rPr>
              <w:t>=</w:t>
            </w:r>
            <w:r w:rsidRPr="00C31E87">
              <w:rPr>
                <w:rFonts w:ascii="Arial" w:hAnsi="Arial" w:cs="Arial"/>
                <w:b/>
              </w:rPr>
              <w:t xml:space="preserve"> </w:t>
            </w:r>
            <w:r>
              <w:rPr>
                <w:rFonts w:ascii="Arial" w:hAnsi="Arial" w:cs="Arial"/>
                <w:b/>
              </w:rPr>
              <w:t>2</w:t>
            </w:r>
          </w:p>
        </w:tc>
        <w:tc>
          <w:tcPr>
            <w:tcW w:w="1602" w:type="dxa"/>
            <w:shd w:val="clear" w:color="auto" w:fill="auto"/>
            <w:noWrap/>
            <w:hideMark/>
          </w:tcPr>
          <w:p w:rsidR="00000524" w:rsidRPr="00C31E87" w:rsidRDefault="00000524" w:rsidP="00000524">
            <w:pPr>
              <w:spacing w:before="240" w:after="120"/>
              <w:jc w:val="center"/>
              <w:rPr>
                <w:rFonts w:ascii="Arial" w:hAnsi="Arial" w:cs="Arial"/>
                <w:b/>
              </w:rPr>
            </w:pPr>
            <w:r w:rsidRPr="00C31E87">
              <w:rPr>
                <w:rFonts w:ascii="Arial" w:hAnsi="Arial" w:cs="Arial"/>
                <w:b/>
              </w:rPr>
              <w:t xml:space="preserve">≤  </w:t>
            </w:r>
            <w:r>
              <w:rPr>
                <w:rFonts w:ascii="Arial" w:hAnsi="Arial" w:cs="Arial"/>
                <w:b/>
              </w:rPr>
              <w:t>1</w:t>
            </w:r>
          </w:p>
        </w:tc>
      </w:tr>
      <w:tr w:rsidR="00000524" w:rsidRPr="00C31E87" w:rsidTr="001C0CE4">
        <w:trPr>
          <w:trHeight w:val="330"/>
          <w:jc w:val="center"/>
        </w:trPr>
        <w:tc>
          <w:tcPr>
            <w:tcW w:w="1609" w:type="dxa"/>
            <w:shd w:val="clear" w:color="auto" w:fill="auto"/>
            <w:noWrap/>
            <w:hideMark/>
          </w:tcPr>
          <w:p w:rsidR="00000524" w:rsidRPr="00C31E87" w:rsidRDefault="00000524" w:rsidP="001C0CE4">
            <w:pPr>
              <w:spacing w:before="240" w:after="120"/>
              <w:jc w:val="center"/>
              <w:rPr>
                <w:rFonts w:ascii="Arial" w:hAnsi="Arial" w:cs="Arial"/>
                <w:b/>
              </w:rPr>
            </w:pPr>
            <w:r w:rsidRPr="00C31E87">
              <w:rPr>
                <w:rFonts w:ascii="Arial" w:hAnsi="Arial" w:cs="Arial"/>
                <w:b/>
              </w:rPr>
              <w:t>3</w:t>
            </w:r>
          </w:p>
        </w:tc>
        <w:tc>
          <w:tcPr>
            <w:tcW w:w="1128" w:type="dxa"/>
            <w:shd w:val="clear" w:color="auto" w:fill="auto"/>
            <w:noWrap/>
            <w:hideMark/>
          </w:tcPr>
          <w:p w:rsidR="00000524" w:rsidRPr="00C31E87" w:rsidRDefault="00000524" w:rsidP="001C0CE4">
            <w:pPr>
              <w:spacing w:before="240" w:after="120"/>
              <w:jc w:val="center"/>
              <w:rPr>
                <w:rFonts w:ascii="Arial" w:hAnsi="Arial" w:cs="Arial"/>
                <w:b/>
              </w:rPr>
            </w:pPr>
            <w:r>
              <w:rPr>
                <w:rFonts w:ascii="Arial" w:hAnsi="Arial" w:cs="Arial"/>
                <w:b/>
              </w:rPr>
              <w:t>=</w:t>
            </w:r>
            <w:r w:rsidRPr="00C31E87">
              <w:rPr>
                <w:rFonts w:ascii="Arial" w:hAnsi="Arial" w:cs="Arial"/>
                <w:b/>
              </w:rPr>
              <w:t xml:space="preserve"> </w:t>
            </w:r>
            <w:r>
              <w:rPr>
                <w:rFonts w:ascii="Arial" w:hAnsi="Arial" w:cs="Arial"/>
                <w:b/>
              </w:rPr>
              <w:t>2</w:t>
            </w:r>
          </w:p>
        </w:tc>
        <w:tc>
          <w:tcPr>
            <w:tcW w:w="1602" w:type="dxa"/>
            <w:shd w:val="clear" w:color="auto" w:fill="auto"/>
            <w:noWrap/>
            <w:hideMark/>
          </w:tcPr>
          <w:p w:rsidR="00000524" w:rsidRPr="00C31E87" w:rsidRDefault="00000524" w:rsidP="00000524">
            <w:pPr>
              <w:spacing w:before="240" w:after="120"/>
              <w:jc w:val="center"/>
              <w:rPr>
                <w:rFonts w:ascii="Arial" w:hAnsi="Arial" w:cs="Arial"/>
                <w:b/>
              </w:rPr>
            </w:pPr>
            <w:r w:rsidRPr="00C31E87">
              <w:rPr>
                <w:rFonts w:ascii="Arial" w:hAnsi="Arial" w:cs="Arial"/>
                <w:b/>
              </w:rPr>
              <w:t xml:space="preserve">≤  </w:t>
            </w:r>
            <w:r>
              <w:rPr>
                <w:rFonts w:ascii="Arial" w:hAnsi="Arial" w:cs="Arial"/>
                <w:b/>
              </w:rPr>
              <w:t>1</w:t>
            </w:r>
          </w:p>
        </w:tc>
      </w:tr>
    </w:tbl>
    <w:p w:rsidR="00000524" w:rsidRDefault="00000524" w:rsidP="00000524"/>
    <w:p w:rsidR="00000524" w:rsidRDefault="00000524" w:rsidP="00000524">
      <w:pPr>
        <w:pStyle w:val="Heading2"/>
        <w:numPr>
          <w:ilvl w:val="0"/>
          <w:numId w:val="0"/>
        </w:numPr>
        <w:ind w:left="538"/>
        <w:rPr>
          <w:rFonts w:cs="Arial"/>
        </w:rPr>
      </w:pPr>
    </w:p>
    <w:p w:rsidR="00767285" w:rsidRPr="00ED3526" w:rsidRDefault="004647AB" w:rsidP="00915C9E">
      <w:pPr>
        <w:pStyle w:val="Heading1"/>
      </w:pPr>
      <w:r w:rsidRPr="00ED3526">
        <w:t xml:space="preserve">Description of </w:t>
      </w:r>
      <w:r w:rsidR="0010216F">
        <w:t>measurements</w:t>
      </w:r>
      <w:r w:rsidR="0010216F" w:rsidRPr="00ED3526">
        <w:t xml:space="preserve"> </w:t>
      </w:r>
      <w:r w:rsidR="0010216F">
        <w:t>method</w:t>
      </w:r>
    </w:p>
    <w:p w:rsidR="00262D83" w:rsidRDefault="0010216F" w:rsidP="00755039">
      <w:pPr>
        <w:spacing w:before="120" w:after="120"/>
        <w:jc w:val="both"/>
        <w:rPr>
          <w:rFonts w:ascii="Arial" w:hAnsi="Arial" w:cs="Arial"/>
        </w:rPr>
      </w:pPr>
      <w:r>
        <w:rPr>
          <w:rFonts w:ascii="Arial" w:hAnsi="Arial" w:cs="Arial"/>
        </w:rPr>
        <w:t xml:space="preserve">Using </w:t>
      </w:r>
      <w:r w:rsidR="00342592">
        <w:rPr>
          <w:rFonts w:ascii="Arial" w:hAnsi="Arial" w:cs="Arial"/>
        </w:rPr>
        <w:t xml:space="preserve">a </w:t>
      </w:r>
      <w:r w:rsidR="00755039">
        <w:rPr>
          <w:rFonts w:ascii="Arial" w:hAnsi="Arial" w:cs="Arial"/>
        </w:rPr>
        <w:t>widely available</w:t>
      </w:r>
      <w:r w:rsidR="00342592">
        <w:rPr>
          <w:rFonts w:ascii="Arial" w:hAnsi="Arial" w:cs="Arial"/>
        </w:rPr>
        <w:t xml:space="preserve"> </w:t>
      </w:r>
      <w:r>
        <w:rPr>
          <w:rFonts w:ascii="Arial" w:hAnsi="Arial" w:cs="Arial"/>
        </w:rPr>
        <w:t>LTE PA we have verified maximum output power fo</w:t>
      </w:r>
      <w:r w:rsidR="00270C25">
        <w:rPr>
          <w:rFonts w:ascii="Arial" w:hAnsi="Arial" w:cs="Arial"/>
        </w:rPr>
        <w:t>r all possible combination o</w:t>
      </w:r>
      <w:r>
        <w:rPr>
          <w:rFonts w:ascii="Arial" w:hAnsi="Arial" w:cs="Arial"/>
        </w:rPr>
        <w:t xml:space="preserve">f </w:t>
      </w:r>
      <w:proofErr w:type="spellStart"/>
      <w:r>
        <w:rPr>
          <w:rFonts w:ascii="Arial" w:hAnsi="Arial" w:cs="Arial"/>
        </w:rPr>
        <w:t>Nrb</w:t>
      </w:r>
      <w:proofErr w:type="spellEnd"/>
      <w:r>
        <w:rPr>
          <w:rFonts w:ascii="Arial" w:hAnsi="Arial" w:cs="Arial"/>
        </w:rPr>
        <w:t>,</w:t>
      </w:r>
      <w:r w:rsidR="00442CB3">
        <w:rPr>
          <w:rFonts w:ascii="Arial" w:hAnsi="Arial" w:cs="Arial"/>
        </w:rPr>
        <w:t xml:space="preserve"> </w:t>
      </w:r>
      <w:proofErr w:type="spellStart"/>
      <w:r>
        <w:rPr>
          <w:rFonts w:ascii="Arial" w:hAnsi="Arial" w:cs="Arial"/>
        </w:rPr>
        <w:t>Lrb</w:t>
      </w:r>
      <w:proofErr w:type="spellEnd"/>
      <w:r>
        <w:rPr>
          <w:rFonts w:ascii="Arial" w:hAnsi="Arial" w:cs="Arial"/>
        </w:rPr>
        <w:t xml:space="preserve"> for </w:t>
      </w:r>
      <w:proofErr w:type="spellStart"/>
      <w:r>
        <w:rPr>
          <w:rFonts w:ascii="Arial" w:hAnsi="Arial" w:cs="Arial"/>
        </w:rPr>
        <w:t>RBstart</w:t>
      </w:r>
      <w:proofErr w:type="spellEnd"/>
      <w:r>
        <w:rPr>
          <w:rFonts w:ascii="Arial" w:hAnsi="Arial" w:cs="Arial"/>
        </w:rPr>
        <w:t xml:space="preserve">=0 while meeting SEM, ACLR and EVM </w:t>
      </w:r>
      <w:r w:rsidR="00262D83">
        <w:rPr>
          <w:rFonts w:ascii="Arial" w:hAnsi="Arial" w:cs="Arial"/>
        </w:rPr>
        <w:t>requirements</w:t>
      </w:r>
      <w:r>
        <w:rPr>
          <w:rFonts w:ascii="Arial" w:hAnsi="Arial" w:cs="Arial"/>
        </w:rPr>
        <w:t>.</w:t>
      </w:r>
    </w:p>
    <w:p w:rsidR="007B646C" w:rsidRDefault="007B646C" w:rsidP="007B646C">
      <w:pPr>
        <w:spacing w:before="120" w:after="120"/>
        <w:jc w:val="both"/>
        <w:rPr>
          <w:rFonts w:ascii="Arial" w:hAnsi="Arial" w:cs="Arial"/>
        </w:rPr>
      </w:pPr>
      <w:r>
        <w:rPr>
          <w:rFonts w:ascii="Arial" w:hAnsi="Arial" w:cs="Arial"/>
        </w:rPr>
        <w:t>The table above was derived by adjusting the output power (and therefore MPR) while meeting SEM and ACLR requirements for different network configurations (</w:t>
      </w:r>
      <w:proofErr w:type="spellStart"/>
      <w:r>
        <w:rPr>
          <w:rFonts w:ascii="Arial" w:hAnsi="Arial" w:cs="Arial"/>
        </w:rPr>
        <w:t>Nrb</w:t>
      </w:r>
      <w:proofErr w:type="spellEnd"/>
      <w:r>
        <w:rPr>
          <w:rFonts w:ascii="Arial" w:hAnsi="Arial" w:cs="Arial"/>
        </w:rPr>
        <w:t xml:space="preserve">) and different allocation </w:t>
      </w:r>
      <w:proofErr w:type="spellStart"/>
      <w:r>
        <w:rPr>
          <w:rFonts w:ascii="Arial" w:hAnsi="Arial" w:cs="Arial"/>
        </w:rPr>
        <w:t>Lrb</w:t>
      </w:r>
      <w:proofErr w:type="spellEnd"/>
      <w:r>
        <w:rPr>
          <w:rFonts w:ascii="Arial" w:hAnsi="Arial" w:cs="Arial"/>
        </w:rPr>
        <w:t xml:space="preserve">. </w:t>
      </w:r>
    </w:p>
    <w:p w:rsidR="007B646C" w:rsidRDefault="007B646C" w:rsidP="007B646C">
      <w:pPr>
        <w:spacing w:before="120" w:after="120"/>
        <w:jc w:val="both"/>
        <w:rPr>
          <w:rFonts w:ascii="Arial" w:hAnsi="Arial" w:cs="Arial"/>
        </w:rPr>
      </w:pPr>
    </w:p>
    <w:p w:rsidR="0065473E" w:rsidRDefault="0065473E" w:rsidP="00784F2B">
      <w:pPr>
        <w:spacing w:before="120" w:after="120"/>
        <w:jc w:val="both"/>
        <w:rPr>
          <w:rFonts w:ascii="Arial" w:hAnsi="Arial" w:cs="Arial"/>
        </w:rPr>
      </w:pPr>
    </w:p>
    <w:p w:rsidR="00C92968" w:rsidRPr="00ED3526" w:rsidRDefault="00262D83" w:rsidP="00915C9E">
      <w:pPr>
        <w:pStyle w:val="Heading1"/>
      </w:pPr>
      <w:r>
        <w:t xml:space="preserve">Measurements </w:t>
      </w:r>
      <w:r w:rsidR="00003343">
        <w:t>results</w:t>
      </w:r>
    </w:p>
    <w:p w:rsidR="00B03671" w:rsidRDefault="00003343" w:rsidP="00270C25">
      <w:pPr>
        <w:jc w:val="both"/>
        <w:rPr>
          <w:rFonts w:ascii="Arial" w:hAnsi="Arial" w:cs="Arial"/>
          <w:lang w:eastAsia="ja-JP"/>
        </w:rPr>
      </w:pPr>
      <w:r>
        <w:rPr>
          <w:rFonts w:ascii="Arial" w:hAnsi="Arial" w:cs="Arial"/>
          <w:lang w:eastAsia="ja-JP"/>
        </w:rPr>
        <w:t xml:space="preserve">This section presents </w:t>
      </w:r>
      <w:r w:rsidR="00152ADD">
        <w:rPr>
          <w:rFonts w:ascii="Arial" w:hAnsi="Arial" w:cs="Arial"/>
          <w:lang w:eastAsia="ja-JP"/>
        </w:rPr>
        <w:t xml:space="preserve">measurements </w:t>
      </w:r>
      <w:r>
        <w:rPr>
          <w:rFonts w:ascii="Arial" w:hAnsi="Arial" w:cs="Arial"/>
          <w:lang w:eastAsia="ja-JP"/>
        </w:rPr>
        <w:t xml:space="preserve">results </w:t>
      </w:r>
      <w:r w:rsidR="00152ADD">
        <w:rPr>
          <w:rFonts w:ascii="Arial" w:hAnsi="Arial" w:cs="Arial"/>
          <w:lang w:eastAsia="ja-JP"/>
        </w:rPr>
        <w:t xml:space="preserve">using </w:t>
      </w:r>
      <w:r w:rsidR="00454FA7">
        <w:rPr>
          <w:rFonts w:ascii="Arial" w:hAnsi="Arial" w:cs="Arial"/>
          <w:lang w:eastAsia="ja-JP"/>
        </w:rPr>
        <w:t xml:space="preserve">a typical </w:t>
      </w:r>
      <w:r w:rsidR="00152ADD">
        <w:rPr>
          <w:rFonts w:ascii="Arial" w:hAnsi="Arial" w:cs="Arial"/>
          <w:lang w:eastAsia="ja-JP"/>
        </w:rPr>
        <w:t xml:space="preserve">LTE PA </w:t>
      </w:r>
      <w:r>
        <w:rPr>
          <w:rFonts w:ascii="Arial" w:hAnsi="Arial" w:cs="Arial"/>
          <w:lang w:eastAsia="ja-JP"/>
        </w:rPr>
        <w:t>for</w:t>
      </w:r>
      <w:r w:rsidR="00152ADD">
        <w:rPr>
          <w:rFonts w:ascii="Arial" w:hAnsi="Arial" w:cs="Arial"/>
          <w:lang w:eastAsia="ja-JP"/>
        </w:rPr>
        <w:t xml:space="preserve"> different output power</w:t>
      </w:r>
      <w:r w:rsidR="001B1D64">
        <w:rPr>
          <w:rFonts w:ascii="Arial" w:hAnsi="Arial" w:cs="Arial"/>
          <w:lang w:eastAsia="ja-JP"/>
        </w:rPr>
        <w:t xml:space="preserve"> with </w:t>
      </w:r>
      <w:r w:rsidR="00270C25">
        <w:rPr>
          <w:rFonts w:ascii="Arial" w:hAnsi="Arial" w:cs="Arial"/>
          <w:lang w:eastAsia="ja-JP"/>
        </w:rPr>
        <w:t>different resource</w:t>
      </w:r>
      <w:r w:rsidR="001B1D64">
        <w:rPr>
          <w:rFonts w:ascii="Arial" w:hAnsi="Arial" w:cs="Arial"/>
          <w:lang w:eastAsia="ja-JP"/>
        </w:rPr>
        <w:t xml:space="preserve"> block allocation </w:t>
      </w:r>
      <w:r w:rsidR="00454FA7">
        <w:rPr>
          <w:rFonts w:ascii="Arial" w:hAnsi="Arial" w:cs="Arial"/>
          <w:lang w:eastAsia="ja-JP"/>
        </w:rPr>
        <w:t xml:space="preserve">for system </w:t>
      </w:r>
      <w:r w:rsidR="006A48D9">
        <w:rPr>
          <w:rFonts w:ascii="Arial" w:hAnsi="Arial" w:cs="Arial"/>
          <w:lang w:eastAsia="ja-JP"/>
        </w:rPr>
        <w:t xml:space="preserve">bandwidths of </w:t>
      </w:r>
      <w:r w:rsidR="00152ADD">
        <w:rPr>
          <w:rFonts w:ascii="Arial" w:hAnsi="Arial" w:cs="Arial"/>
          <w:lang w:eastAsia="ja-JP"/>
        </w:rPr>
        <w:t>1.4,3,5,</w:t>
      </w:r>
      <w:r w:rsidR="006A48D9">
        <w:rPr>
          <w:rFonts w:ascii="Arial" w:hAnsi="Arial" w:cs="Arial"/>
          <w:lang w:eastAsia="ja-JP"/>
        </w:rPr>
        <w:t xml:space="preserve">10, 15, and 20 </w:t>
      </w:r>
      <w:proofErr w:type="spellStart"/>
      <w:r w:rsidR="00222363">
        <w:rPr>
          <w:rFonts w:ascii="Arial" w:hAnsi="Arial" w:cs="Arial"/>
          <w:lang w:eastAsia="ja-JP"/>
        </w:rPr>
        <w:t>MHz</w:t>
      </w:r>
      <w:r w:rsidR="00B03671">
        <w:rPr>
          <w:rFonts w:ascii="Arial" w:hAnsi="Arial" w:cs="Arial"/>
          <w:lang w:eastAsia="ja-JP"/>
        </w:rPr>
        <w:t>.</w:t>
      </w:r>
      <w:proofErr w:type="spellEnd"/>
      <w:r w:rsidR="00D269EE">
        <w:rPr>
          <w:rFonts w:ascii="Arial" w:hAnsi="Arial" w:cs="Arial"/>
          <w:lang w:eastAsia="ja-JP"/>
        </w:rPr>
        <w:t xml:space="preserve"> </w:t>
      </w:r>
      <w:proofErr w:type="spellStart"/>
      <w:r w:rsidR="00D269EE">
        <w:rPr>
          <w:rFonts w:ascii="Arial" w:hAnsi="Arial" w:cs="Arial"/>
          <w:lang w:eastAsia="ja-JP"/>
        </w:rPr>
        <w:t>P</w:t>
      </w:r>
      <w:r w:rsidR="00D269EE" w:rsidRPr="00D269EE">
        <w:rPr>
          <w:rFonts w:ascii="Arial" w:hAnsi="Arial" w:cs="Arial"/>
          <w:vertAlign w:val="subscript"/>
          <w:lang w:eastAsia="ja-JP"/>
        </w:rPr>
        <w:t>max</w:t>
      </w:r>
      <w:proofErr w:type="spellEnd"/>
      <w:r w:rsidR="00D269EE">
        <w:rPr>
          <w:rFonts w:ascii="Arial" w:hAnsi="Arial" w:cs="Arial"/>
          <w:lang w:eastAsia="ja-JP"/>
        </w:rPr>
        <w:t xml:space="preserve"> in the figures below refers to </w:t>
      </w:r>
      <w:r w:rsidR="00CB7234">
        <w:rPr>
          <w:rFonts w:ascii="Arial" w:hAnsi="Arial" w:cs="Arial"/>
          <w:lang w:eastAsia="ja-JP"/>
        </w:rPr>
        <w:t xml:space="preserve">maximal linear power for LTE without MPR. </w:t>
      </w:r>
      <w:r w:rsidR="00B03671">
        <w:rPr>
          <w:rFonts w:ascii="Arial" w:hAnsi="Arial" w:cs="Arial"/>
          <w:lang w:eastAsia="ja-JP"/>
        </w:rPr>
        <w:t xml:space="preserve">The measurements were performed for allocation </w:t>
      </w:r>
      <w:r w:rsidR="00454FA7">
        <w:rPr>
          <w:rFonts w:ascii="Arial" w:hAnsi="Arial" w:cs="Arial"/>
          <w:lang w:eastAsia="ja-JP"/>
        </w:rPr>
        <w:t xml:space="preserve">as close as possible </w:t>
      </w:r>
      <w:r w:rsidR="00B03671">
        <w:rPr>
          <w:rFonts w:ascii="Arial" w:hAnsi="Arial" w:cs="Arial"/>
          <w:lang w:eastAsia="ja-JP"/>
        </w:rPr>
        <w:t>to system bandwidth edge</w:t>
      </w:r>
      <w:r w:rsidR="00454FA7">
        <w:rPr>
          <w:rFonts w:ascii="Arial" w:hAnsi="Arial" w:cs="Arial"/>
          <w:lang w:eastAsia="ja-JP"/>
        </w:rPr>
        <w:t>.</w:t>
      </w:r>
      <w:r w:rsidR="00B03671">
        <w:rPr>
          <w:rFonts w:ascii="Arial" w:hAnsi="Arial" w:cs="Arial"/>
          <w:lang w:eastAsia="ja-JP"/>
        </w:rPr>
        <w:t xml:space="preserve"> MPR for allocation inside the channel are FFS </w:t>
      </w:r>
    </w:p>
    <w:p w:rsidR="007957EE" w:rsidRDefault="00C81AB2" w:rsidP="00000524">
      <w:pPr>
        <w:keepNext/>
        <w:jc w:val="center"/>
      </w:pPr>
      <w:r>
        <w:rPr>
          <w:noProof/>
          <w:lang w:val="en-US" w:eastAsia="ja-JP"/>
        </w:rPr>
        <w:lastRenderedPageBreak/>
        <w:drawing>
          <wp:inline distT="0" distB="0" distL="0" distR="0">
            <wp:extent cx="5445125" cy="3230245"/>
            <wp:effectExtent l="1905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l="9084" r="6555"/>
                    <a:stretch>
                      <a:fillRect/>
                    </a:stretch>
                  </pic:blipFill>
                  <pic:spPr bwMode="auto">
                    <a:xfrm>
                      <a:off x="0" y="0"/>
                      <a:ext cx="5445125" cy="3230245"/>
                    </a:xfrm>
                    <a:prstGeom prst="rect">
                      <a:avLst/>
                    </a:prstGeom>
                    <a:noFill/>
                    <a:ln w="9525">
                      <a:noFill/>
                      <a:miter lim="800000"/>
                      <a:headEnd/>
                      <a:tailEnd/>
                    </a:ln>
                  </pic:spPr>
                </pic:pic>
              </a:graphicData>
            </a:graphic>
          </wp:inline>
        </w:drawing>
      </w:r>
    </w:p>
    <w:p w:rsidR="007957EE" w:rsidRDefault="00D56108" w:rsidP="00D56108">
      <w:pPr>
        <w:pStyle w:val="Caption"/>
        <w:jc w:val="center"/>
      </w:pPr>
      <w:r>
        <w:t xml:space="preserve">Figure </w:t>
      </w:r>
      <w:r w:rsidR="00B36166">
        <w:fldChar w:fldCharType="begin"/>
      </w:r>
      <w:r w:rsidR="009B116C">
        <w:instrText xml:space="preserve"> STYLEREF 2 \s </w:instrText>
      </w:r>
      <w:r w:rsidR="00B36166">
        <w:fldChar w:fldCharType="separate"/>
      </w:r>
      <w:r>
        <w:rPr>
          <w:noProof/>
          <w:cs/>
        </w:rPr>
        <w:t>‎</w:t>
      </w:r>
      <w:r>
        <w:rPr>
          <w:noProof/>
        </w:rPr>
        <w:t>5</w:t>
      </w:r>
      <w:r w:rsidR="00B36166">
        <w:rPr>
          <w:noProof/>
        </w:rPr>
        <w:fldChar w:fldCharType="end"/>
      </w:r>
      <w:r>
        <w:t>-</w:t>
      </w:r>
      <w:r w:rsidR="00B36166">
        <w:fldChar w:fldCharType="begin"/>
      </w:r>
      <w:r w:rsidR="009B116C">
        <w:instrText xml:space="preserve"> SEQ Figure \* ARABIC \s 1 </w:instrText>
      </w:r>
      <w:r w:rsidR="00B36166">
        <w:fldChar w:fldCharType="separate"/>
      </w:r>
      <w:r>
        <w:rPr>
          <w:noProof/>
        </w:rPr>
        <w:t>1</w:t>
      </w:r>
      <w:r w:rsidR="00B36166">
        <w:rPr>
          <w:noProof/>
        </w:rPr>
        <w:fldChar w:fldCharType="end"/>
      </w:r>
      <w:r w:rsidR="00000524">
        <w:t xml:space="preserve">: OOBE </w:t>
      </w:r>
      <w:r w:rsidR="007957EE">
        <w:t xml:space="preserve">margin </w:t>
      </w:r>
      <w:r w:rsidR="00D269EE">
        <w:t xml:space="preserve">to </w:t>
      </w:r>
      <w:r w:rsidR="007957EE">
        <w:t>spec with 1 resource blocks allocation</w:t>
      </w:r>
      <w:r w:rsidR="00000524">
        <w:t xml:space="preserve"> (EVM limited)</w:t>
      </w:r>
    </w:p>
    <w:p w:rsidR="007957EE" w:rsidRDefault="00C81AB2" w:rsidP="00000524">
      <w:pPr>
        <w:keepNext/>
        <w:jc w:val="center"/>
      </w:pPr>
      <w:r>
        <w:rPr>
          <w:noProof/>
          <w:lang w:val="en-US" w:eastAsia="ja-JP"/>
        </w:rPr>
        <w:drawing>
          <wp:inline distT="0" distB="0" distL="0" distR="0">
            <wp:extent cx="5307965" cy="2933065"/>
            <wp:effectExtent l="19050" t="0" r="6985" b="0"/>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srcRect l="10172" r="7358" b="5031"/>
                    <a:stretch>
                      <a:fillRect/>
                    </a:stretch>
                  </pic:blipFill>
                  <pic:spPr bwMode="auto">
                    <a:xfrm>
                      <a:off x="0" y="0"/>
                      <a:ext cx="5307965" cy="2933065"/>
                    </a:xfrm>
                    <a:prstGeom prst="rect">
                      <a:avLst/>
                    </a:prstGeom>
                    <a:noFill/>
                    <a:ln w="9525">
                      <a:noFill/>
                      <a:miter lim="800000"/>
                      <a:headEnd/>
                      <a:tailEnd/>
                    </a:ln>
                  </pic:spPr>
                </pic:pic>
              </a:graphicData>
            </a:graphic>
          </wp:inline>
        </w:drawing>
      </w:r>
    </w:p>
    <w:p w:rsidR="007957EE" w:rsidRDefault="007957EE" w:rsidP="00D56108">
      <w:pPr>
        <w:pStyle w:val="Caption"/>
        <w:jc w:val="center"/>
      </w:pPr>
      <w:r>
        <w:t xml:space="preserve">Figure </w:t>
      </w:r>
      <w:r w:rsidR="00B36166">
        <w:fldChar w:fldCharType="begin"/>
      </w:r>
      <w:r w:rsidR="009B116C">
        <w:instrText xml:space="preserve"> STYLEREF 2 \s </w:instrText>
      </w:r>
      <w:r w:rsidR="00B36166">
        <w:fldChar w:fldCharType="separate"/>
      </w:r>
      <w:r w:rsidR="00D56108">
        <w:rPr>
          <w:noProof/>
          <w:cs/>
        </w:rPr>
        <w:t>‎</w:t>
      </w:r>
      <w:r w:rsidR="00D56108">
        <w:rPr>
          <w:noProof/>
        </w:rPr>
        <w:t>5</w:t>
      </w:r>
      <w:r w:rsidR="00B36166">
        <w:rPr>
          <w:noProof/>
        </w:rPr>
        <w:fldChar w:fldCharType="end"/>
      </w:r>
      <w:r w:rsidR="00D56108">
        <w:t>-</w:t>
      </w:r>
      <w:r w:rsidR="00B36166">
        <w:fldChar w:fldCharType="begin"/>
      </w:r>
      <w:r w:rsidR="009B116C">
        <w:instrText xml:space="preserve"> SEQ Figure \* ARABIC \s 1 </w:instrText>
      </w:r>
      <w:r w:rsidR="00B36166">
        <w:fldChar w:fldCharType="separate"/>
      </w:r>
      <w:r w:rsidR="00D56108">
        <w:rPr>
          <w:noProof/>
        </w:rPr>
        <w:t>2</w:t>
      </w:r>
      <w:r w:rsidR="00B36166">
        <w:rPr>
          <w:noProof/>
        </w:rPr>
        <w:fldChar w:fldCharType="end"/>
      </w:r>
      <w:r>
        <w:t xml:space="preserve"> : OOBE margin </w:t>
      </w:r>
      <w:r w:rsidR="00D269EE">
        <w:t xml:space="preserve">to </w:t>
      </w:r>
      <w:r>
        <w:t>spec with 2 resource blocks allocation</w:t>
      </w:r>
      <w:r w:rsidR="00C956DF">
        <w:t xml:space="preserve"> </w:t>
      </w:r>
      <w:r w:rsidR="00000524">
        <w:t>(general SEM mask)</w:t>
      </w:r>
    </w:p>
    <w:p w:rsidR="007957EE" w:rsidRDefault="00C81AB2" w:rsidP="00C956DF">
      <w:pPr>
        <w:keepNext/>
        <w:jc w:val="center"/>
      </w:pPr>
      <w:r>
        <w:rPr>
          <w:noProof/>
          <w:lang w:val="en-US" w:eastAsia="ja-JP"/>
        </w:rPr>
        <w:lastRenderedPageBreak/>
        <w:drawing>
          <wp:inline distT="0" distB="0" distL="0" distR="0">
            <wp:extent cx="5135880" cy="2921635"/>
            <wp:effectExtent l="1905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l="9337" t="3593" r="7146" b="5064"/>
                    <a:stretch>
                      <a:fillRect/>
                    </a:stretch>
                  </pic:blipFill>
                  <pic:spPr bwMode="auto">
                    <a:xfrm>
                      <a:off x="0" y="0"/>
                      <a:ext cx="5135880" cy="2921635"/>
                    </a:xfrm>
                    <a:prstGeom prst="rect">
                      <a:avLst/>
                    </a:prstGeom>
                    <a:noFill/>
                    <a:ln w="9525">
                      <a:noFill/>
                      <a:miter lim="800000"/>
                      <a:headEnd/>
                      <a:tailEnd/>
                    </a:ln>
                  </pic:spPr>
                </pic:pic>
              </a:graphicData>
            </a:graphic>
          </wp:inline>
        </w:drawing>
      </w:r>
    </w:p>
    <w:p w:rsidR="007957EE" w:rsidRDefault="00D56108" w:rsidP="00C956DF">
      <w:pPr>
        <w:pStyle w:val="Caption"/>
        <w:jc w:val="center"/>
      </w:pPr>
      <w:r>
        <w:t xml:space="preserve">Figure </w:t>
      </w:r>
      <w:r w:rsidR="00B36166">
        <w:fldChar w:fldCharType="begin"/>
      </w:r>
      <w:r w:rsidR="009B116C">
        <w:instrText xml:space="preserve"> STYLEREF 2 \s </w:instrText>
      </w:r>
      <w:r w:rsidR="00B36166">
        <w:fldChar w:fldCharType="separate"/>
      </w:r>
      <w:r>
        <w:rPr>
          <w:noProof/>
          <w:cs/>
        </w:rPr>
        <w:t>‎</w:t>
      </w:r>
      <w:r>
        <w:rPr>
          <w:noProof/>
        </w:rPr>
        <w:t>5</w:t>
      </w:r>
      <w:r w:rsidR="00B36166">
        <w:rPr>
          <w:noProof/>
        </w:rPr>
        <w:fldChar w:fldCharType="end"/>
      </w:r>
      <w:r>
        <w:t>-</w:t>
      </w:r>
      <w:r w:rsidR="00B36166">
        <w:fldChar w:fldCharType="begin"/>
      </w:r>
      <w:r w:rsidR="009B116C">
        <w:instrText xml:space="preserve"> SEQ Figure \* ARABIC \s 1 </w:instrText>
      </w:r>
      <w:r w:rsidR="00B36166">
        <w:fldChar w:fldCharType="separate"/>
      </w:r>
      <w:r>
        <w:rPr>
          <w:noProof/>
        </w:rPr>
        <w:t>3</w:t>
      </w:r>
      <w:r w:rsidR="00B36166">
        <w:rPr>
          <w:noProof/>
        </w:rPr>
        <w:fldChar w:fldCharType="end"/>
      </w:r>
      <w:r w:rsidR="007957EE">
        <w:t xml:space="preserve"> : OOBE margin </w:t>
      </w:r>
      <w:r w:rsidR="00D269EE">
        <w:t xml:space="preserve">to </w:t>
      </w:r>
      <w:r w:rsidR="007957EE">
        <w:t xml:space="preserve">spec with </w:t>
      </w:r>
      <w:r w:rsidR="00C956DF">
        <w:t>2</w:t>
      </w:r>
      <w:r w:rsidR="007957EE">
        <w:t xml:space="preserve"> resource blocks allocation</w:t>
      </w:r>
      <w:r w:rsidR="00C956DF">
        <w:t xml:space="preserve"> (Fails NS_06/NS_07 SEM mask)</w:t>
      </w:r>
    </w:p>
    <w:p w:rsidR="007957EE" w:rsidRDefault="00C81AB2" w:rsidP="00C90733">
      <w:pPr>
        <w:keepNext/>
        <w:jc w:val="center"/>
      </w:pPr>
      <w:r>
        <w:rPr>
          <w:noProof/>
          <w:lang w:val="en-US" w:eastAsia="ja-JP"/>
        </w:rPr>
        <w:drawing>
          <wp:inline distT="0" distB="0" distL="0" distR="0">
            <wp:extent cx="5320030" cy="3164840"/>
            <wp:effectExtent l="1905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320030" cy="3164840"/>
                    </a:xfrm>
                    <a:prstGeom prst="rect">
                      <a:avLst/>
                    </a:prstGeom>
                    <a:noFill/>
                    <a:ln w="9525">
                      <a:noFill/>
                      <a:miter lim="800000"/>
                      <a:headEnd/>
                      <a:tailEnd/>
                    </a:ln>
                  </pic:spPr>
                </pic:pic>
              </a:graphicData>
            </a:graphic>
          </wp:inline>
        </w:drawing>
      </w:r>
    </w:p>
    <w:p w:rsidR="007957EE" w:rsidRDefault="007957EE" w:rsidP="00CB7234">
      <w:pPr>
        <w:pStyle w:val="Caption"/>
        <w:jc w:val="center"/>
      </w:pPr>
      <w:r>
        <w:t xml:space="preserve">Figure </w:t>
      </w:r>
      <w:r w:rsidR="00B36166">
        <w:fldChar w:fldCharType="begin"/>
      </w:r>
      <w:r w:rsidR="009B116C">
        <w:instrText xml:space="preserve"> STYLEREF 2 \s </w:instrText>
      </w:r>
      <w:r w:rsidR="00B36166">
        <w:fldChar w:fldCharType="separate"/>
      </w:r>
      <w:r w:rsidR="00D56108">
        <w:rPr>
          <w:noProof/>
          <w:cs/>
        </w:rPr>
        <w:t>‎</w:t>
      </w:r>
      <w:r w:rsidR="00D56108">
        <w:rPr>
          <w:noProof/>
        </w:rPr>
        <w:t>5</w:t>
      </w:r>
      <w:r w:rsidR="00B36166">
        <w:rPr>
          <w:noProof/>
        </w:rPr>
        <w:fldChar w:fldCharType="end"/>
      </w:r>
      <w:r w:rsidR="00D56108">
        <w:t>-</w:t>
      </w:r>
      <w:r w:rsidR="00B36166">
        <w:fldChar w:fldCharType="begin"/>
      </w:r>
      <w:r w:rsidR="009B116C">
        <w:instrText xml:space="preserve"> SEQ Figure \* ARABIC \s 1 </w:instrText>
      </w:r>
      <w:r w:rsidR="00B36166">
        <w:fldChar w:fldCharType="separate"/>
      </w:r>
      <w:r>
        <w:rPr>
          <w:noProof/>
        </w:rPr>
        <w:t>4</w:t>
      </w:r>
      <w:r w:rsidR="00B36166">
        <w:rPr>
          <w:noProof/>
        </w:rPr>
        <w:fldChar w:fldCharType="end"/>
      </w:r>
      <w:r>
        <w:t xml:space="preserve"> : OOBE margin </w:t>
      </w:r>
      <w:r w:rsidR="00D269EE">
        <w:t xml:space="preserve">to </w:t>
      </w:r>
      <w:r>
        <w:t xml:space="preserve">spec with </w:t>
      </w:r>
      <w:r w:rsidR="00C90733">
        <w:t>3</w:t>
      </w:r>
      <w:r>
        <w:t xml:space="preserve"> resource blocks allocation</w:t>
      </w:r>
    </w:p>
    <w:p w:rsidR="007957EE" w:rsidRDefault="00C81AB2" w:rsidP="00C90733">
      <w:pPr>
        <w:keepNext/>
      </w:pPr>
      <w:r>
        <w:rPr>
          <w:noProof/>
          <w:lang w:val="en-US" w:eastAsia="ja-JP"/>
        </w:rPr>
        <w:lastRenderedPageBreak/>
        <w:drawing>
          <wp:inline distT="0" distB="0" distL="0" distR="0">
            <wp:extent cx="6127750" cy="3188335"/>
            <wp:effectExtent l="19050" t="0" r="635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6127750" cy="3188335"/>
                    </a:xfrm>
                    <a:prstGeom prst="rect">
                      <a:avLst/>
                    </a:prstGeom>
                    <a:noFill/>
                    <a:ln w="9525">
                      <a:noFill/>
                      <a:miter lim="800000"/>
                      <a:headEnd/>
                      <a:tailEnd/>
                    </a:ln>
                  </pic:spPr>
                </pic:pic>
              </a:graphicData>
            </a:graphic>
          </wp:inline>
        </w:drawing>
      </w:r>
    </w:p>
    <w:p w:rsidR="007957EE" w:rsidRPr="007957EE" w:rsidRDefault="007957EE" w:rsidP="00C90733">
      <w:pPr>
        <w:pStyle w:val="Caption"/>
        <w:jc w:val="center"/>
      </w:pPr>
      <w:r>
        <w:t xml:space="preserve">Figure </w:t>
      </w:r>
      <w:r w:rsidR="00B36166">
        <w:fldChar w:fldCharType="begin"/>
      </w:r>
      <w:r>
        <w:instrText xml:space="preserve"> STYLEREF </w:instrText>
      </w:r>
      <w:r w:rsidR="00D56108">
        <w:instrText>2</w:instrText>
      </w:r>
      <w:r>
        <w:instrText xml:space="preserve"> \s </w:instrText>
      </w:r>
      <w:r w:rsidR="00B36166">
        <w:fldChar w:fldCharType="separate"/>
      </w:r>
      <w:r w:rsidR="00D56108">
        <w:rPr>
          <w:noProof/>
          <w:cs/>
        </w:rPr>
        <w:t>‎</w:t>
      </w:r>
      <w:r w:rsidR="00D56108">
        <w:rPr>
          <w:noProof/>
        </w:rPr>
        <w:t>5</w:t>
      </w:r>
      <w:r w:rsidR="00B36166">
        <w:fldChar w:fldCharType="end"/>
      </w:r>
      <w:r>
        <w:noBreakHyphen/>
      </w:r>
      <w:r w:rsidR="00B36166">
        <w:fldChar w:fldCharType="begin"/>
      </w:r>
      <w:r w:rsidR="009B116C">
        <w:instrText xml:space="preserve"> SEQ Figure \* ARABIC \s 1 </w:instrText>
      </w:r>
      <w:r w:rsidR="00B36166">
        <w:fldChar w:fldCharType="separate"/>
      </w:r>
      <w:r>
        <w:rPr>
          <w:noProof/>
        </w:rPr>
        <w:t>5</w:t>
      </w:r>
      <w:r w:rsidR="00B36166">
        <w:rPr>
          <w:noProof/>
        </w:rPr>
        <w:fldChar w:fldCharType="end"/>
      </w:r>
      <w:r>
        <w:t xml:space="preserve"> : OOBE margin </w:t>
      </w:r>
      <w:r w:rsidR="00D269EE">
        <w:t xml:space="preserve">to </w:t>
      </w:r>
      <w:r>
        <w:t xml:space="preserve">spec with </w:t>
      </w:r>
      <w:r w:rsidR="00C90733">
        <w:t>4</w:t>
      </w:r>
      <w:r>
        <w:t xml:space="preserve"> resource blocks allocation</w:t>
      </w:r>
    </w:p>
    <w:p w:rsidR="00061E15" w:rsidRDefault="00C81AB2" w:rsidP="00C90733">
      <w:pPr>
        <w:keepNext/>
        <w:jc w:val="both"/>
      </w:pPr>
      <w:r>
        <w:rPr>
          <w:noProof/>
          <w:lang w:val="en-US" w:eastAsia="ja-JP"/>
        </w:rPr>
        <w:drawing>
          <wp:inline distT="0" distB="0" distL="0" distR="0">
            <wp:extent cx="6127750" cy="3188335"/>
            <wp:effectExtent l="19050" t="0" r="635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6127750" cy="3188335"/>
                    </a:xfrm>
                    <a:prstGeom prst="rect">
                      <a:avLst/>
                    </a:prstGeom>
                    <a:noFill/>
                    <a:ln w="9525">
                      <a:noFill/>
                      <a:miter lim="800000"/>
                      <a:headEnd/>
                      <a:tailEnd/>
                    </a:ln>
                  </pic:spPr>
                </pic:pic>
              </a:graphicData>
            </a:graphic>
          </wp:inline>
        </w:drawing>
      </w:r>
    </w:p>
    <w:p w:rsidR="00222363" w:rsidRDefault="00061E15" w:rsidP="00C90733">
      <w:pPr>
        <w:pStyle w:val="Caption"/>
        <w:jc w:val="center"/>
      </w:pPr>
      <w:r>
        <w:t xml:space="preserve">Figure </w:t>
      </w:r>
      <w:r w:rsidR="00B36166">
        <w:fldChar w:fldCharType="begin"/>
      </w:r>
      <w:r w:rsidR="007957EE">
        <w:instrText xml:space="preserve"> STYLEREF </w:instrText>
      </w:r>
      <w:r w:rsidR="00D56108">
        <w:instrText>2</w:instrText>
      </w:r>
      <w:r w:rsidR="007957EE">
        <w:instrText xml:space="preserve"> \s </w:instrText>
      </w:r>
      <w:r w:rsidR="00B36166">
        <w:fldChar w:fldCharType="separate"/>
      </w:r>
      <w:r w:rsidR="00D56108">
        <w:rPr>
          <w:noProof/>
          <w:cs/>
        </w:rPr>
        <w:t>‎</w:t>
      </w:r>
      <w:r w:rsidR="00D56108">
        <w:rPr>
          <w:noProof/>
        </w:rPr>
        <w:t>5</w:t>
      </w:r>
      <w:r w:rsidR="00B36166">
        <w:fldChar w:fldCharType="end"/>
      </w:r>
      <w:r w:rsidR="007957EE">
        <w:noBreakHyphen/>
      </w:r>
      <w:r w:rsidR="00B36166">
        <w:fldChar w:fldCharType="begin"/>
      </w:r>
      <w:r w:rsidR="009B116C">
        <w:instrText xml:space="preserve"> SEQ Figure \* ARABIC \s 1 </w:instrText>
      </w:r>
      <w:r w:rsidR="00B36166">
        <w:fldChar w:fldCharType="separate"/>
      </w:r>
      <w:r w:rsidR="00D56108">
        <w:rPr>
          <w:noProof/>
        </w:rPr>
        <w:t>6</w:t>
      </w:r>
      <w:r w:rsidR="00B36166">
        <w:rPr>
          <w:noProof/>
        </w:rPr>
        <w:fldChar w:fldCharType="end"/>
      </w:r>
      <w:r>
        <w:t xml:space="preserve">: OOBE margin </w:t>
      </w:r>
      <w:r w:rsidR="00D269EE">
        <w:t xml:space="preserve">to </w:t>
      </w:r>
      <w:r>
        <w:t xml:space="preserve">spec with </w:t>
      </w:r>
      <w:r w:rsidR="00C90733">
        <w:t>5</w:t>
      </w:r>
      <w:r>
        <w:t xml:space="preserve"> resource blocks allocation</w:t>
      </w:r>
    </w:p>
    <w:p w:rsidR="00C90733" w:rsidRPr="00C90733" w:rsidRDefault="00C81AB2" w:rsidP="00C90733">
      <w:r>
        <w:rPr>
          <w:noProof/>
          <w:lang w:val="en-US" w:eastAsia="ja-JP"/>
        </w:rPr>
        <w:lastRenderedPageBreak/>
        <w:drawing>
          <wp:inline distT="0" distB="0" distL="0" distR="0">
            <wp:extent cx="6127750" cy="3188335"/>
            <wp:effectExtent l="19050" t="0" r="635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6127750" cy="3188335"/>
                    </a:xfrm>
                    <a:prstGeom prst="rect">
                      <a:avLst/>
                    </a:prstGeom>
                    <a:noFill/>
                    <a:ln w="9525">
                      <a:noFill/>
                      <a:miter lim="800000"/>
                      <a:headEnd/>
                      <a:tailEnd/>
                    </a:ln>
                  </pic:spPr>
                </pic:pic>
              </a:graphicData>
            </a:graphic>
          </wp:inline>
        </w:drawing>
      </w:r>
    </w:p>
    <w:p w:rsidR="00C90733" w:rsidRPr="00C90733" w:rsidRDefault="00C90733" w:rsidP="00C90733">
      <w:pPr>
        <w:pStyle w:val="Caption"/>
        <w:jc w:val="center"/>
      </w:pPr>
      <w:r w:rsidRPr="00C90733">
        <w:t xml:space="preserve">Figure </w:t>
      </w:r>
      <w:r w:rsidR="00B36166" w:rsidRPr="00C90733">
        <w:fldChar w:fldCharType="begin"/>
      </w:r>
      <w:r w:rsidRPr="00C90733">
        <w:instrText xml:space="preserve"> STYLEREF 2 \s </w:instrText>
      </w:r>
      <w:r w:rsidR="00B36166" w:rsidRPr="00C90733">
        <w:fldChar w:fldCharType="separate"/>
      </w:r>
      <w:r w:rsidRPr="00C90733">
        <w:rPr>
          <w:cs/>
        </w:rPr>
        <w:t>‎</w:t>
      </w:r>
      <w:r w:rsidRPr="00C90733">
        <w:t>5</w:t>
      </w:r>
      <w:r w:rsidR="00B36166" w:rsidRPr="00C90733">
        <w:fldChar w:fldCharType="end"/>
      </w:r>
      <w:r w:rsidRPr="00C90733">
        <w:noBreakHyphen/>
        <w:t xml:space="preserve">7: OOBE margin </w:t>
      </w:r>
      <w:r w:rsidR="00D269EE">
        <w:t>to</w:t>
      </w:r>
      <w:r w:rsidR="00D269EE" w:rsidRPr="00C90733">
        <w:t xml:space="preserve"> </w:t>
      </w:r>
      <w:r w:rsidRPr="00C90733">
        <w:t xml:space="preserve">spec with </w:t>
      </w:r>
      <w:r>
        <w:t>6</w:t>
      </w:r>
      <w:r w:rsidRPr="00C90733">
        <w:t xml:space="preserve"> resource blocks allocation</w:t>
      </w:r>
    </w:p>
    <w:p w:rsidR="00462901" w:rsidRPr="00462901" w:rsidRDefault="00462901" w:rsidP="00462901">
      <w:pPr>
        <w:rPr>
          <w:lang w:eastAsia="ja-JP"/>
        </w:rPr>
      </w:pPr>
    </w:p>
    <w:p w:rsidR="00301BEF" w:rsidRDefault="004647AB" w:rsidP="00915C9E">
      <w:pPr>
        <w:pStyle w:val="Heading1"/>
      </w:pPr>
      <w:r w:rsidRPr="00261E10">
        <w:t>Conclusion</w:t>
      </w:r>
    </w:p>
    <w:p w:rsidR="00442CB3" w:rsidRDefault="008573A0" w:rsidP="00D4775E">
      <w:pPr>
        <w:rPr>
          <w:rFonts w:ascii="Arial" w:hAnsi="Arial" w:cs="Arial"/>
          <w:lang w:eastAsia="ja-JP"/>
        </w:rPr>
      </w:pPr>
      <w:r>
        <w:rPr>
          <w:rFonts w:ascii="Arial" w:hAnsi="Arial" w:cs="Arial"/>
          <w:lang w:eastAsia="ja-JP"/>
        </w:rPr>
        <w:t xml:space="preserve">The above clearly shows that the </w:t>
      </w:r>
      <w:r w:rsidR="00755039">
        <w:rPr>
          <w:rFonts w:ascii="Arial" w:hAnsi="Arial" w:cs="Arial"/>
          <w:lang w:eastAsia="ja-JP"/>
        </w:rPr>
        <w:t>legacy</w:t>
      </w:r>
      <w:r>
        <w:rPr>
          <w:rFonts w:ascii="Arial" w:hAnsi="Arial" w:cs="Arial"/>
          <w:lang w:eastAsia="ja-JP"/>
        </w:rPr>
        <w:t xml:space="preserve"> MPR and </w:t>
      </w:r>
      <w:r w:rsidR="006E0F89">
        <w:rPr>
          <w:rFonts w:ascii="Arial" w:hAnsi="Arial" w:cs="Arial"/>
          <w:lang w:eastAsia="ja-JP"/>
        </w:rPr>
        <w:t>A-</w:t>
      </w:r>
      <w:r>
        <w:rPr>
          <w:rFonts w:ascii="Arial" w:hAnsi="Arial" w:cs="Arial"/>
          <w:lang w:eastAsia="ja-JP"/>
        </w:rPr>
        <w:t>MPR table</w:t>
      </w:r>
      <w:r w:rsidR="006E0F89">
        <w:rPr>
          <w:rFonts w:ascii="Arial" w:hAnsi="Arial" w:cs="Arial"/>
          <w:lang w:eastAsia="ja-JP"/>
        </w:rPr>
        <w:t>s</w:t>
      </w:r>
      <w:r>
        <w:rPr>
          <w:rFonts w:ascii="Arial" w:hAnsi="Arial" w:cs="Arial"/>
          <w:lang w:eastAsia="ja-JP"/>
        </w:rPr>
        <w:t xml:space="preserve"> </w:t>
      </w:r>
      <w:proofErr w:type="spellStart"/>
      <w:r>
        <w:rPr>
          <w:rFonts w:ascii="Arial" w:hAnsi="Arial" w:cs="Arial"/>
          <w:lang w:eastAsia="ja-JP"/>
        </w:rPr>
        <w:t>can not</w:t>
      </w:r>
      <w:proofErr w:type="spellEnd"/>
      <w:r>
        <w:rPr>
          <w:rFonts w:ascii="Arial" w:hAnsi="Arial" w:cs="Arial"/>
          <w:lang w:eastAsia="ja-JP"/>
        </w:rPr>
        <w:t xml:space="preserve"> be re-used f</w:t>
      </w:r>
      <w:r w:rsidR="00C4754E">
        <w:rPr>
          <w:rFonts w:ascii="Arial" w:hAnsi="Arial" w:cs="Arial"/>
          <w:lang w:eastAsia="ja-JP"/>
        </w:rPr>
        <w:t xml:space="preserve">or </w:t>
      </w:r>
      <w:proofErr w:type="spellStart"/>
      <w:r w:rsidR="00C4754E">
        <w:rPr>
          <w:rFonts w:ascii="Arial" w:hAnsi="Arial" w:cs="Arial"/>
          <w:lang w:eastAsia="ja-JP"/>
        </w:rPr>
        <w:t>eMTC</w:t>
      </w:r>
      <w:proofErr w:type="spellEnd"/>
      <w:r w:rsidR="00C4754E">
        <w:rPr>
          <w:rFonts w:ascii="Arial" w:hAnsi="Arial" w:cs="Arial"/>
          <w:lang w:eastAsia="ja-JP"/>
        </w:rPr>
        <w:t xml:space="preserve"> devices</w:t>
      </w:r>
      <w:r>
        <w:rPr>
          <w:rFonts w:ascii="Arial" w:hAnsi="Arial" w:cs="Arial"/>
          <w:lang w:eastAsia="ja-JP"/>
        </w:rPr>
        <w:t>.</w:t>
      </w:r>
      <w:r w:rsidR="00C4754E">
        <w:rPr>
          <w:rFonts w:ascii="Arial" w:hAnsi="Arial" w:cs="Arial"/>
          <w:lang w:eastAsia="ja-JP"/>
        </w:rPr>
        <w:t xml:space="preserve"> </w:t>
      </w:r>
      <w:r>
        <w:rPr>
          <w:rFonts w:ascii="Arial" w:hAnsi="Arial" w:cs="Arial"/>
          <w:lang w:eastAsia="ja-JP"/>
        </w:rPr>
        <w:t>W</w:t>
      </w:r>
      <w:r w:rsidR="00C4754E">
        <w:rPr>
          <w:rFonts w:ascii="Arial" w:hAnsi="Arial" w:cs="Arial"/>
          <w:lang w:eastAsia="ja-JP"/>
        </w:rPr>
        <w:t xml:space="preserve">e </w:t>
      </w:r>
      <w:r>
        <w:rPr>
          <w:rFonts w:ascii="Arial" w:hAnsi="Arial" w:cs="Arial"/>
          <w:lang w:eastAsia="ja-JP"/>
        </w:rPr>
        <w:t xml:space="preserve">therefore </w:t>
      </w:r>
      <w:r w:rsidR="00C4754E">
        <w:rPr>
          <w:rFonts w:ascii="Arial" w:hAnsi="Arial" w:cs="Arial"/>
          <w:lang w:eastAsia="ja-JP"/>
        </w:rPr>
        <w:t xml:space="preserve">suggest </w:t>
      </w:r>
      <w:r w:rsidR="006E0F89">
        <w:rPr>
          <w:rFonts w:ascii="Arial" w:hAnsi="Arial" w:cs="Arial"/>
          <w:lang w:eastAsia="ja-JP"/>
        </w:rPr>
        <w:t>defining</w:t>
      </w:r>
      <w:r w:rsidR="00C4754E">
        <w:rPr>
          <w:rFonts w:ascii="Arial" w:hAnsi="Arial" w:cs="Arial"/>
          <w:lang w:eastAsia="ja-JP"/>
        </w:rPr>
        <w:t xml:space="preserve"> new dedicated MPR and A-MPR </w:t>
      </w:r>
      <w:r>
        <w:rPr>
          <w:rFonts w:ascii="Arial" w:hAnsi="Arial" w:cs="Arial"/>
          <w:lang w:eastAsia="ja-JP"/>
        </w:rPr>
        <w:t xml:space="preserve">tables </w:t>
      </w:r>
      <w:r w:rsidR="00C4754E">
        <w:rPr>
          <w:rFonts w:ascii="Arial" w:hAnsi="Arial" w:cs="Arial"/>
          <w:lang w:eastAsia="ja-JP"/>
        </w:rPr>
        <w:t>in order to balance performance for different configuration</w:t>
      </w:r>
      <w:r w:rsidR="006E0F89">
        <w:rPr>
          <w:rFonts w:ascii="Arial" w:hAnsi="Arial" w:cs="Arial"/>
          <w:lang w:eastAsia="ja-JP"/>
        </w:rPr>
        <w:t>s</w:t>
      </w:r>
      <w:r w:rsidR="00C4754E">
        <w:rPr>
          <w:rFonts w:ascii="Arial" w:hAnsi="Arial" w:cs="Arial"/>
          <w:lang w:eastAsia="ja-JP"/>
        </w:rPr>
        <w:t>/ allocation</w:t>
      </w:r>
      <w:r w:rsidR="006E0F89">
        <w:rPr>
          <w:rFonts w:ascii="Arial" w:hAnsi="Arial" w:cs="Arial"/>
          <w:lang w:eastAsia="ja-JP"/>
        </w:rPr>
        <w:t>s</w:t>
      </w:r>
      <w:r w:rsidR="00C4754E">
        <w:rPr>
          <w:rFonts w:ascii="Arial" w:hAnsi="Arial" w:cs="Arial"/>
          <w:lang w:eastAsia="ja-JP"/>
        </w:rPr>
        <w:t xml:space="preserve">. The power reduction may improve the PA efficiency, especially in </w:t>
      </w:r>
      <w:r w:rsidR="00F1490E">
        <w:rPr>
          <w:rFonts w:ascii="Arial" w:hAnsi="Arial" w:cs="Arial"/>
          <w:lang w:eastAsia="ja-JP"/>
        </w:rPr>
        <w:t>5</w:t>
      </w:r>
      <w:proofErr w:type="gramStart"/>
      <w:r w:rsidR="00F1490E">
        <w:rPr>
          <w:rFonts w:ascii="Arial" w:hAnsi="Arial" w:cs="Arial"/>
          <w:lang w:eastAsia="ja-JP"/>
        </w:rPr>
        <w:t>,</w:t>
      </w:r>
      <w:r w:rsidR="00C4754E">
        <w:rPr>
          <w:rFonts w:ascii="Arial" w:hAnsi="Arial" w:cs="Arial"/>
          <w:lang w:eastAsia="ja-JP"/>
        </w:rPr>
        <w:t>10,15</w:t>
      </w:r>
      <w:proofErr w:type="gramEnd"/>
      <w:r w:rsidR="00C4754E">
        <w:rPr>
          <w:rFonts w:ascii="Arial" w:hAnsi="Arial" w:cs="Arial"/>
          <w:lang w:eastAsia="ja-JP"/>
        </w:rPr>
        <w:t xml:space="preserve"> and 20MHz networks. The PA efficiency improvement </w:t>
      </w:r>
      <w:r w:rsidR="006E0F89">
        <w:rPr>
          <w:rFonts w:ascii="Arial" w:hAnsi="Arial" w:cs="Arial"/>
          <w:lang w:eastAsia="ja-JP"/>
        </w:rPr>
        <w:t xml:space="preserve">is </w:t>
      </w:r>
      <w:r w:rsidR="00C4754E">
        <w:rPr>
          <w:rFonts w:ascii="Arial" w:hAnsi="Arial" w:cs="Arial"/>
          <w:lang w:eastAsia="ja-JP"/>
        </w:rPr>
        <w:t xml:space="preserve">translated to up to 30% power saving in the PA, which </w:t>
      </w:r>
      <w:r w:rsidR="006E0F89">
        <w:rPr>
          <w:rFonts w:ascii="Arial" w:hAnsi="Arial" w:cs="Arial"/>
          <w:lang w:eastAsia="ja-JP"/>
        </w:rPr>
        <w:t>translates</w:t>
      </w:r>
      <w:r w:rsidR="00C4754E">
        <w:rPr>
          <w:rFonts w:ascii="Arial" w:hAnsi="Arial" w:cs="Arial"/>
          <w:lang w:eastAsia="ja-JP"/>
        </w:rPr>
        <w:t xml:space="preserve"> to up to 26% reduction in peak power.</w:t>
      </w:r>
    </w:p>
    <w:p w:rsidR="00C4754E" w:rsidRDefault="00C4754E" w:rsidP="00D4775E">
      <w:pPr>
        <w:rPr>
          <w:rFonts w:ascii="Arial" w:hAnsi="Arial" w:cs="Arial"/>
          <w:lang w:eastAsia="ja-JP"/>
        </w:rPr>
      </w:pPr>
      <w:r>
        <w:rPr>
          <w:rFonts w:ascii="Arial" w:hAnsi="Arial" w:cs="Arial"/>
          <w:lang w:eastAsia="ja-JP"/>
        </w:rPr>
        <w:t>We suggest MPR scheme to cover generic requirements and A-MPR for “NS_06/NS_07” emission mask.</w:t>
      </w:r>
    </w:p>
    <w:p w:rsidR="00C4754E" w:rsidRPr="00632D4D" w:rsidRDefault="00C4754E" w:rsidP="00D4775E">
      <w:pPr>
        <w:rPr>
          <w:rFonts w:ascii="Arial" w:hAnsi="Arial" w:cs="Arial"/>
          <w:lang w:eastAsia="ja-JP"/>
        </w:rPr>
      </w:pPr>
      <w:r>
        <w:rPr>
          <w:rFonts w:ascii="Arial" w:hAnsi="Arial" w:cs="Arial"/>
          <w:lang w:eastAsia="ja-JP"/>
        </w:rPr>
        <w:t>There is no power reduction for single RB</w:t>
      </w:r>
      <w:r w:rsidR="008573A0">
        <w:rPr>
          <w:rFonts w:ascii="Arial" w:hAnsi="Arial" w:cs="Arial"/>
          <w:lang w:eastAsia="ja-JP"/>
        </w:rPr>
        <w:t xml:space="preserve"> and</w:t>
      </w:r>
      <w:r>
        <w:rPr>
          <w:rFonts w:ascii="Arial" w:hAnsi="Arial" w:cs="Arial"/>
          <w:lang w:eastAsia="ja-JP"/>
        </w:rPr>
        <w:t xml:space="preserve"> therefore there is no impact on cell coverage.</w:t>
      </w:r>
    </w:p>
    <w:p w:rsidR="00DE67D1" w:rsidRPr="00ED3526" w:rsidRDefault="00DE67D1" w:rsidP="00915C9E">
      <w:pPr>
        <w:pStyle w:val="Heading1"/>
      </w:pPr>
      <w:r w:rsidRPr="00ED3526">
        <w:t>References</w:t>
      </w:r>
    </w:p>
    <w:p w:rsidR="00DA1659" w:rsidRPr="00261986" w:rsidRDefault="00DA1659" w:rsidP="000D7686">
      <w:pPr>
        <w:pStyle w:val="B1"/>
        <w:numPr>
          <w:ilvl w:val="0"/>
          <w:numId w:val="1"/>
        </w:numPr>
        <w:rPr>
          <w:rFonts w:ascii="Arial" w:hAnsi="Arial" w:cs="Arial"/>
          <w:lang w:eastAsia="ja-JP"/>
        </w:rPr>
      </w:pPr>
      <w:r w:rsidRPr="00261986">
        <w:rPr>
          <w:rFonts w:ascii="Arial" w:hAnsi="Arial" w:cs="Arial"/>
          <w:lang w:eastAsia="ja-JP"/>
        </w:rPr>
        <w:t>3GPP TS 36.101 V1</w:t>
      </w:r>
      <w:r w:rsidR="000D7686">
        <w:rPr>
          <w:rFonts w:ascii="Arial" w:hAnsi="Arial" w:cs="Arial"/>
          <w:lang w:eastAsia="ja-JP"/>
        </w:rPr>
        <w:t>3.</w:t>
      </w:r>
      <w:r w:rsidR="008573A0">
        <w:rPr>
          <w:rFonts w:ascii="Arial" w:hAnsi="Arial" w:cs="Arial"/>
          <w:lang w:eastAsia="ja-JP"/>
        </w:rPr>
        <w:t>2.1</w:t>
      </w:r>
      <w:r w:rsidR="000D7686">
        <w:rPr>
          <w:rFonts w:ascii="Arial" w:hAnsi="Arial" w:cs="Arial"/>
          <w:lang w:eastAsia="ja-JP"/>
        </w:rPr>
        <w:t xml:space="preserve"> (201</w:t>
      </w:r>
      <w:r w:rsidR="008573A0">
        <w:rPr>
          <w:rFonts w:ascii="Arial" w:hAnsi="Arial" w:cs="Arial"/>
          <w:lang w:eastAsia="ja-JP"/>
        </w:rPr>
        <w:t>6-01</w:t>
      </w:r>
      <w:r w:rsidR="000D7686">
        <w:rPr>
          <w:rFonts w:ascii="Arial" w:hAnsi="Arial" w:cs="Arial"/>
          <w:lang w:eastAsia="ja-JP"/>
        </w:rPr>
        <w:t>)</w:t>
      </w:r>
      <w:r w:rsidRPr="00261986">
        <w:rPr>
          <w:rFonts w:ascii="Arial" w:hAnsi="Arial" w:cs="Arial"/>
          <w:lang w:eastAsia="ja-JP"/>
        </w:rPr>
        <w:t xml:space="preserve"> </w:t>
      </w:r>
    </w:p>
    <w:p w:rsidR="00DC62EC" w:rsidRPr="00AC36AB" w:rsidRDefault="00DC62EC" w:rsidP="001B1D64">
      <w:pPr>
        <w:pStyle w:val="B1"/>
        <w:ind w:left="0" w:firstLine="0"/>
        <w:rPr>
          <w:rFonts w:ascii="Arial" w:hAnsi="Arial" w:cs="Arial"/>
          <w:lang w:eastAsia="ja-JP"/>
        </w:rPr>
      </w:pPr>
    </w:p>
    <w:sectPr w:rsidR="00DC62EC" w:rsidRPr="00AC36AB" w:rsidSect="00DE67D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52F79DC"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2B73" w:rsidRDefault="00B32B73">
      <w:r>
        <w:separator/>
      </w:r>
    </w:p>
  </w:endnote>
  <w:endnote w:type="continuationSeparator" w:id="0">
    <w:p w:rsidR="00B32B73" w:rsidRDefault="00B32B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Vrinda">
    <w:panose1 w:val="020B0502040204020203"/>
    <w:charset w:val="01"/>
    <w:family w:val="roman"/>
    <w:notTrueType/>
    <w:pitch w:val="variable"/>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2B73" w:rsidRDefault="00B32B73">
      <w:r>
        <w:separator/>
      </w:r>
    </w:p>
  </w:footnote>
  <w:footnote w:type="continuationSeparator" w:id="0">
    <w:p w:rsidR="00B32B73" w:rsidRDefault="00B32B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5">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9">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B97C51"/>
    <w:multiLevelType w:val="hybridMultilevel"/>
    <w:tmpl w:val="2660B328"/>
    <w:lvl w:ilvl="0" w:tplc="8D7C5D7A">
      <w:start w:val="1"/>
      <w:numFmt w:val="decimal"/>
      <w:pStyle w:val="Heading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6"/>
  </w:num>
  <w:num w:numId="2">
    <w:abstractNumId w:val="18"/>
  </w:num>
  <w:num w:numId="3">
    <w:abstractNumId w:val="9"/>
  </w:num>
  <w:num w:numId="4">
    <w:abstractNumId w:val="12"/>
  </w:num>
  <w:num w:numId="5">
    <w:abstractNumId w:val="7"/>
  </w:num>
  <w:num w:numId="6">
    <w:abstractNumId w:val="17"/>
  </w:num>
  <w:num w:numId="7">
    <w:abstractNumId w:val="13"/>
  </w:num>
  <w:num w:numId="8">
    <w:abstractNumId w:val="1"/>
  </w:num>
  <w:num w:numId="9">
    <w:abstractNumId w:val="5"/>
  </w:num>
  <w:num w:numId="10">
    <w:abstractNumId w:val="14"/>
  </w:num>
  <w:num w:numId="11">
    <w:abstractNumId w:val="15"/>
  </w:num>
  <w:num w:numId="12">
    <w:abstractNumId w:val="3"/>
  </w:num>
  <w:num w:numId="13">
    <w:abstractNumId w:val="16"/>
  </w:num>
  <w:num w:numId="14">
    <w:abstractNumId w:val="0"/>
  </w:num>
  <w:num w:numId="15">
    <w:abstractNumId w:val="2"/>
  </w:num>
  <w:num w:numId="16">
    <w:abstractNumId w:val="8"/>
  </w:num>
  <w:num w:numId="17">
    <w:abstractNumId w:val="4"/>
  </w:num>
  <w:num w:numId="18">
    <w:abstractNumId w:val="10"/>
  </w:num>
  <w:num w:numId="1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bordersDoNotSurroundHeader/>
  <w:bordersDoNotSurroundFooter/>
  <w:proofState w:spelling="clean" w:grammar="clean"/>
  <w:stylePaneFormatFilter w:val="3F01"/>
  <w:trackRevisions/>
  <w:defaultTabStop w:val="840"/>
  <w:drawingGridHorizontalSpacing w:val="187"/>
  <w:drawingGridVerticalSpacing w:val="187"/>
  <w:displayHorizontalDrawingGridEvery w:val="0"/>
  <w:displayVerticalDrawingGridEvery w:val="2"/>
  <w:characterSpacingControl w:val="compressPunctuation"/>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E67D1"/>
    <w:rsid w:val="00000015"/>
    <w:rsid w:val="00000524"/>
    <w:rsid w:val="00001374"/>
    <w:rsid w:val="00003343"/>
    <w:rsid w:val="00003417"/>
    <w:rsid w:val="000043F8"/>
    <w:rsid w:val="00004928"/>
    <w:rsid w:val="00004BFD"/>
    <w:rsid w:val="00004F47"/>
    <w:rsid w:val="00006B6C"/>
    <w:rsid w:val="0000797A"/>
    <w:rsid w:val="00010618"/>
    <w:rsid w:val="00010AE4"/>
    <w:rsid w:val="00010B90"/>
    <w:rsid w:val="00013230"/>
    <w:rsid w:val="00013C75"/>
    <w:rsid w:val="00014615"/>
    <w:rsid w:val="00015751"/>
    <w:rsid w:val="00015769"/>
    <w:rsid w:val="0001662A"/>
    <w:rsid w:val="00016E53"/>
    <w:rsid w:val="0001728F"/>
    <w:rsid w:val="0002022E"/>
    <w:rsid w:val="00020273"/>
    <w:rsid w:val="000213A0"/>
    <w:rsid w:val="000213C8"/>
    <w:rsid w:val="000220E8"/>
    <w:rsid w:val="00022766"/>
    <w:rsid w:val="00023666"/>
    <w:rsid w:val="00023D9C"/>
    <w:rsid w:val="00024E63"/>
    <w:rsid w:val="00024EAF"/>
    <w:rsid w:val="000301F3"/>
    <w:rsid w:val="00031542"/>
    <w:rsid w:val="00033289"/>
    <w:rsid w:val="0003449C"/>
    <w:rsid w:val="00034BD1"/>
    <w:rsid w:val="00035236"/>
    <w:rsid w:val="000364B2"/>
    <w:rsid w:val="00036A01"/>
    <w:rsid w:val="00036DF7"/>
    <w:rsid w:val="000370D8"/>
    <w:rsid w:val="0003776F"/>
    <w:rsid w:val="00037B2C"/>
    <w:rsid w:val="000400DE"/>
    <w:rsid w:val="00040E69"/>
    <w:rsid w:val="000412C3"/>
    <w:rsid w:val="00041AA7"/>
    <w:rsid w:val="00043CBE"/>
    <w:rsid w:val="0004449B"/>
    <w:rsid w:val="00044739"/>
    <w:rsid w:val="00047CE4"/>
    <w:rsid w:val="0005009D"/>
    <w:rsid w:val="00050347"/>
    <w:rsid w:val="0005046C"/>
    <w:rsid w:val="0005160F"/>
    <w:rsid w:val="00051B95"/>
    <w:rsid w:val="00052040"/>
    <w:rsid w:val="00052815"/>
    <w:rsid w:val="00052DF6"/>
    <w:rsid w:val="00056119"/>
    <w:rsid w:val="000574A1"/>
    <w:rsid w:val="00057BB6"/>
    <w:rsid w:val="00057FD7"/>
    <w:rsid w:val="00061DF2"/>
    <w:rsid w:val="00061E15"/>
    <w:rsid w:val="00062EEF"/>
    <w:rsid w:val="00063BA1"/>
    <w:rsid w:val="00063FAD"/>
    <w:rsid w:val="00064B04"/>
    <w:rsid w:val="00064EEF"/>
    <w:rsid w:val="000663F2"/>
    <w:rsid w:val="000665F3"/>
    <w:rsid w:val="00067632"/>
    <w:rsid w:val="00070DF2"/>
    <w:rsid w:val="00071151"/>
    <w:rsid w:val="0007179C"/>
    <w:rsid w:val="00072DCD"/>
    <w:rsid w:val="00073162"/>
    <w:rsid w:val="000747F6"/>
    <w:rsid w:val="000757DE"/>
    <w:rsid w:val="00075ADC"/>
    <w:rsid w:val="00076349"/>
    <w:rsid w:val="00076423"/>
    <w:rsid w:val="000765BD"/>
    <w:rsid w:val="0007684A"/>
    <w:rsid w:val="00077334"/>
    <w:rsid w:val="00082359"/>
    <w:rsid w:val="00082B31"/>
    <w:rsid w:val="00083AC5"/>
    <w:rsid w:val="000842C6"/>
    <w:rsid w:val="00084A5C"/>
    <w:rsid w:val="00084E8B"/>
    <w:rsid w:val="0008512E"/>
    <w:rsid w:val="0008573F"/>
    <w:rsid w:val="00085832"/>
    <w:rsid w:val="00085A3A"/>
    <w:rsid w:val="000861FB"/>
    <w:rsid w:val="00087338"/>
    <w:rsid w:val="000873BD"/>
    <w:rsid w:val="00087866"/>
    <w:rsid w:val="000924E0"/>
    <w:rsid w:val="000932B9"/>
    <w:rsid w:val="00093A84"/>
    <w:rsid w:val="00094B1B"/>
    <w:rsid w:val="00095342"/>
    <w:rsid w:val="0009640C"/>
    <w:rsid w:val="000968FB"/>
    <w:rsid w:val="00096951"/>
    <w:rsid w:val="00096C83"/>
    <w:rsid w:val="00096F9F"/>
    <w:rsid w:val="00097EF3"/>
    <w:rsid w:val="000A1B31"/>
    <w:rsid w:val="000A1E33"/>
    <w:rsid w:val="000A2621"/>
    <w:rsid w:val="000A26FF"/>
    <w:rsid w:val="000A2CC7"/>
    <w:rsid w:val="000A357C"/>
    <w:rsid w:val="000A3C04"/>
    <w:rsid w:val="000A478B"/>
    <w:rsid w:val="000A50A5"/>
    <w:rsid w:val="000A5866"/>
    <w:rsid w:val="000A5B95"/>
    <w:rsid w:val="000A6BDF"/>
    <w:rsid w:val="000A6E10"/>
    <w:rsid w:val="000B0691"/>
    <w:rsid w:val="000B0CD8"/>
    <w:rsid w:val="000B14AB"/>
    <w:rsid w:val="000B2251"/>
    <w:rsid w:val="000B2E50"/>
    <w:rsid w:val="000B3130"/>
    <w:rsid w:val="000B31B1"/>
    <w:rsid w:val="000B3832"/>
    <w:rsid w:val="000B4690"/>
    <w:rsid w:val="000B46BA"/>
    <w:rsid w:val="000B49F4"/>
    <w:rsid w:val="000B50EF"/>
    <w:rsid w:val="000B61DC"/>
    <w:rsid w:val="000B665C"/>
    <w:rsid w:val="000B7286"/>
    <w:rsid w:val="000B76F5"/>
    <w:rsid w:val="000B7B3A"/>
    <w:rsid w:val="000C0363"/>
    <w:rsid w:val="000C0DBA"/>
    <w:rsid w:val="000C115C"/>
    <w:rsid w:val="000C120D"/>
    <w:rsid w:val="000C145A"/>
    <w:rsid w:val="000C22F0"/>
    <w:rsid w:val="000C296C"/>
    <w:rsid w:val="000C2C99"/>
    <w:rsid w:val="000C37E3"/>
    <w:rsid w:val="000C3BFE"/>
    <w:rsid w:val="000C43AF"/>
    <w:rsid w:val="000C52D9"/>
    <w:rsid w:val="000C5D25"/>
    <w:rsid w:val="000C7B02"/>
    <w:rsid w:val="000C7C07"/>
    <w:rsid w:val="000D0128"/>
    <w:rsid w:val="000D04B5"/>
    <w:rsid w:val="000D1172"/>
    <w:rsid w:val="000D11E1"/>
    <w:rsid w:val="000D1289"/>
    <w:rsid w:val="000D1F06"/>
    <w:rsid w:val="000D2854"/>
    <w:rsid w:val="000D3811"/>
    <w:rsid w:val="000D4FC7"/>
    <w:rsid w:val="000D5335"/>
    <w:rsid w:val="000D60AB"/>
    <w:rsid w:val="000D64D4"/>
    <w:rsid w:val="000D7686"/>
    <w:rsid w:val="000E1408"/>
    <w:rsid w:val="000E1E5A"/>
    <w:rsid w:val="000E23DC"/>
    <w:rsid w:val="000E29A1"/>
    <w:rsid w:val="000E4B99"/>
    <w:rsid w:val="000E4D27"/>
    <w:rsid w:val="000E4EC8"/>
    <w:rsid w:val="000E50AC"/>
    <w:rsid w:val="000E535E"/>
    <w:rsid w:val="000E539A"/>
    <w:rsid w:val="000E65AD"/>
    <w:rsid w:val="000E679C"/>
    <w:rsid w:val="000E7ED4"/>
    <w:rsid w:val="000F12DB"/>
    <w:rsid w:val="000F17F0"/>
    <w:rsid w:val="000F3D65"/>
    <w:rsid w:val="000F50B1"/>
    <w:rsid w:val="000F566D"/>
    <w:rsid w:val="000F7B5C"/>
    <w:rsid w:val="00100015"/>
    <w:rsid w:val="00100483"/>
    <w:rsid w:val="00101080"/>
    <w:rsid w:val="00101C16"/>
    <w:rsid w:val="0010216F"/>
    <w:rsid w:val="00102560"/>
    <w:rsid w:val="00102A6A"/>
    <w:rsid w:val="00103D1E"/>
    <w:rsid w:val="001059B4"/>
    <w:rsid w:val="00105DE3"/>
    <w:rsid w:val="0010674E"/>
    <w:rsid w:val="00107076"/>
    <w:rsid w:val="00107792"/>
    <w:rsid w:val="001077F0"/>
    <w:rsid w:val="00111E08"/>
    <w:rsid w:val="00111EAA"/>
    <w:rsid w:val="001135BC"/>
    <w:rsid w:val="00113995"/>
    <w:rsid w:val="001144A1"/>
    <w:rsid w:val="0011497D"/>
    <w:rsid w:val="00115001"/>
    <w:rsid w:val="00115066"/>
    <w:rsid w:val="00115BB1"/>
    <w:rsid w:val="001169D4"/>
    <w:rsid w:val="0011715A"/>
    <w:rsid w:val="00117C6A"/>
    <w:rsid w:val="00117D64"/>
    <w:rsid w:val="0012083A"/>
    <w:rsid w:val="0012097A"/>
    <w:rsid w:val="00121B25"/>
    <w:rsid w:val="001221AB"/>
    <w:rsid w:val="0012225F"/>
    <w:rsid w:val="00122B42"/>
    <w:rsid w:val="001240DF"/>
    <w:rsid w:val="00124277"/>
    <w:rsid w:val="001250CF"/>
    <w:rsid w:val="0012533B"/>
    <w:rsid w:val="00125B4D"/>
    <w:rsid w:val="00125D38"/>
    <w:rsid w:val="00126284"/>
    <w:rsid w:val="0012698F"/>
    <w:rsid w:val="00126FC3"/>
    <w:rsid w:val="00127120"/>
    <w:rsid w:val="0012736C"/>
    <w:rsid w:val="001302B5"/>
    <w:rsid w:val="001320DF"/>
    <w:rsid w:val="0013277F"/>
    <w:rsid w:val="00134CBC"/>
    <w:rsid w:val="00140807"/>
    <w:rsid w:val="00140A17"/>
    <w:rsid w:val="0014190B"/>
    <w:rsid w:val="00144D51"/>
    <w:rsid w:val="00147DD8"/>
    <w:rsid w:val="00152283"/>
    <w:rsid w:val="00152ADD"/>
    <w:rsid w:val="0015644A"/>
    <w:rsid w:val="001566D0"/>
    <w:rsid w:val="0015721C"/>
    <w:rsid w:val="00157F89"/>
    <w:rsid w:val="001606D6"/>
    <w:rsid w:val="00160BEA"/>
    <w:rsid w:val="00160DF1"/>
    <w:rsid w:val="00161253"/>
    <w:rsid w:val="00162488"/>
    <w:rsid w:val="001624C7"/>
    <w:rsid w:val="00162B0F"/>
    <w:rsid w:val="001631C8"/>
    <w:rsid w:val="001644C7"/>
    <w:rsid w:val="00164713"/>
    <w:rsid w:val="00164880"/>
    <w:rsid w:val="00164A34"/>
    <w:rsid w:val="00164C95"/>
    <w:rsid w:val="00166071"/>
    <w:rsid w:val="00170085"/>
    <w:rsid w:val="001710DA"/>
    <w:rsid w:val="001713FC"/>
    <w:rsid w:val="001725CC"/>
    <w:rsid w:val="00172D4C"/>
    <w:rsid w:val="00173515"/>
    <w:rsid w:val="00173C4E"/>
    <w:rsid w:val="00173CEA"/>
    <w:rsid w:val="0017402F"/>
    <w:rsid w:val="00174117"/>
    <w:rsid w:val="001745A5"/>
    <w:rsid w:val="001756A4"/>
    <w:rsid w:val="0017573D"/>
    <w:rsid w:val="0017583D"/>
    <w:rsid w:val="00176D16"/>
    <w:rsid w:val="0018117C"/>
    <w:rsid w:val="00181C54"/>
    <w:rsid w:val="00181E89"/>
    <w:rsid w:val="00181E8C"/>
    <w:rsid w:val="001831B7"/>
    <w:rsid w:val="001856A3"/>
    <w:rsid w:val="001859BB"/>
    <w:rsid w:val="00185F8A"/>
    <w:rsid w:val="001871F2"/>
    <w:rsid w:val="001907A6"/>
    <w:rsid w:val="00190A86"/>
    <w:rsid w:val="001931BB"/>
    <w:rsid w:val="0019391F"/>
    <w:rsid w:val="0019580A"/>
    <w:rsid w:val="00195EB2"/>
    <w:rsid w:val="001974C3"/>
    <w:rsid w:val="001A05A6"/>
    <w:rsid w:val="001A0819"/>
    <w:rsid w:val="001A0AF0"/>
    <w:rsid w:val="001A20D2"/>
    <w:rsid w:val="001A2532"/>
    <w:rsid w:val="001A31C9"/>
    <w:rsid w:val="001A383C"/>
    <w:rsid w:val="001A38BF"/>
    <w:rsid w:val="001A52AB"/>
    <w:rsid w:val="001A5E13"/>
    <w:rsid w:val="001B1D64"/>
    <w:rsid w:val="001B2374"/>
    <w:rsid w:val="001B295B"/>
    <w:rsid w:val="001B2F11"/>
    <w:rsid w:val="001B342B"/>
    <w:rsid w:val="001B34E1"/>
    <w:rsid w:val="001B4076"/>
    <w:rsid w:val="001B41BD"/>
    <w:rsid w:val="001B4826"/>
    <w:rsid w:val="001B5DF6"/>
    <w:rsid w:val="001B6516"/>
    <w:rsid w:val="001B734B"/>
    <w:rsid w:val="001B74C7"/>
    <w:rsid w:val="001B7656"/>
    <w:rsid w:val="001B7CCB"/>
    <w:rsid w:val="001B7D8D"/>
    <w:rsid w:val="001C0061"/>
    <w:rsid w:val="001C0CE4"/>
    <w:rsid w:val="001C11CB"/>
    <w:rsid w:val="001C1967"/>
    <w:rsid w:val="001C1B3C"/>
    <w:rsid w:val="001C2A35"/>
    <w:rsid w:val="001C2BF2"/>
    <w:rsid w:val="001C3A4F"/>
    <w:rsid w:val="001C3DCD"/>
    <w:rsid w:val="001C3EB6"/>
    <w:rsid w:val="001C452F"/>
    <w:rsid w:val="001C6B61"/>
    <w:rsid w:val="001C7229"/>
    <w:rsid w:val="001D03DE"/>
    <w:rsid w:val="001D0AD3"/>
    <w:rsid w:val="001D187D"/>
    <w:rsid w:val="001D23D9"/>
    <w:rsid w:val="001D2E8C"/>
    <w:rsid w:val="001D30A0"/>
    <w:rsid w:val="001D6A35"/>
    <w:rsid w:val="001D6E24"/>
    <w:rsid w:val="001D7204"/>
    <w:rsid w:val="001E1071"/>
    <w:rsid w:val="001E13B0"/>
    <w:rsid w:val="001E14AA"/>
    <w:rsid w:val="001E2B48"/>
    <w:rsid w:val="001E3044"/>
    <w:rsid w:val="001E32EE"/>
    <w:rsid w:val="001E3442"/>
    <w:rsid w:val="001E4CB9"/>
    <w:rsid w:val="001E604A"/>
    <w:rsid w:val="001E7940"/>
    <w:rsid w:val="001F0DA9"/>
    <w:rsid w:val="001F4810"/>
    <w:rsid w:val="001F4FB2"/>
    <w:rsid w:val="001F4FE3"/>
    <w:rsid w:val="001F4FFB"/>
    <w:rsid w:val="001F5229"/>
    <w:rsid w:val="001F642D"/>
    <w:rsid w:val="001F76AF"/>
    <w:rsid w:val="001F78D1"/>
    <w:rsid w:val="002006E3"/>
    <w:rsid w:val="0020079B"/>
    <w:rsid w:val="00200A94"/>
    <w:rsid w:val="00201516"/>
    <w:rsid w:val="00201579"/>
    <w:rsid w:val="002060C1"/>
    <w:rsid w:val="00206D2D"/>
    <w:rsid w:val="002070DE"/>
    <w:rsid w:val="0020738F"/>
    <w:rsid w:val="002076E7"/>
    <w:rsid w:val="00207D0E"/>
    <w:rsid w:val="00210934"/>
    <w:rsid w:val="00211BF3"/>
    <w:rsid w:val="0021351B"/>
    <w:rsid w:val="00214D91"/>
    <w:rsid w:val="00214F69"/>
    <w:rsid w:val="00215007"/>
    <w:rsid w:val="002151D7"/>
    <w:rsid w:val="0021562F"/>
    <w:rsid w:val="00215789"/>
    <w:rsid w:val="002160F3"/>
    <w:rsid w:val="002161D9"/>
    <w:rsid w:val="0021621D"/>
    <w:rsid w:val="002162C0"/>
    <w:rsid w:val="002163CF"/>
    <w:rsid w:val="00216A5B"/>
    <w:rsid w:val="00216F0D"/>
    <w:rsid w:val="0021772A"/>
    <w:rsid w:val="00220F20"/>
    <w:rsid w:val="00220F26"/>
    <w:rsid w:val="00221356"/>
    <w:rsid w:val="00222080"/>
    <w:rsid w:val="00222363"/>
    <w:rsid w:val="0022443D"/>
    <w:rsid w:val="0022452C"/>
    <w:rsid w:val="002257BD"/>
    <w:rsid w:val="00225AEF"/>
    <w:rsid w:val="00225FC8"/>
    <w:rsid w:val="002263B1"/>
    <w:rsid w:val="00227C26"/>
    <w:rsid w:val="002302E0"/>
    <w:rsid w:val="00230985"/>
    <w:rsid w:val="002312CD"/>
    <w:rsid w:val="002312F5"/>
    <w:rsid w:val="00231A72"/>
    <w:rsid w:val="00232D2C"/>
    <w:rsid w:val="00232E9A"/>
    <w:rsid w:val="00232FC3"/>
    <w:rsid w:val="00233FB1"/>
    <w:rsid w:val="00234127"/>
    <w:rsid w:val="00234B1F"/>
    <w:rsid w:val="0023584F"/>
    <w:rsid w:val="00236824"/>
    <w:rsid w:val="002418D0"/>
    <w:rsid w:val="00241D56"/>
    <w:rsid w:val="0024222C"/>
    <w:rsid w:val="0024293C"/>
    <w:rsid w:val="002430EF"/>
    <w:rsid w:val="00243664"/>
    <w:rsid w:val="002443CA"/>
    <w:rsid w:val="00244754"/>
    <w:rsid w:val="002457D1"/>
    <w:rsid w:val="00245A73"/>
    <w:rsid w:val="00246381"/>
    <w:rsid w:val="00246B90"/>
    <w:rsid w:val="00247259"/>
    <w:rsid w:val="00250D4A"/>
    <w:rsid w:val="002510CC"/>
    <w:rsid w:val="0025216B"/>
    <w:rsid w:val="00252581"/>
    <w:rsid w:val="0025375D"/>
    <w:rsid w:val="00253B28"/>
    <w:rsid w:val="00253F6F"/>
    <w:rsid w:val="00254B2B"/>
    <w:rsid w:val="00254CEE"/>
    <w:rsid w:val="002561EB"/>
    <w:rsid w:val="0025685B"/>
    <w:rsid w:val="00257359"/>
    <w:rsid w:val="002575F6"/>
    <w:rsid w:val="0025776D"/>
    <w:rsid w:val="00257ECF"/>
    <w:rsid w:val="00260487"/>
    <w:rsid w:val="0026093C"/>
    <w:rsid w:val="00260948"/>
    <w:rsid w:val="00260F43"/>
    <w:rsid w:val="002613C0"/>
    <w:rsid w:val="0026169F"/>
    <w:rsid w:val="00261883"/>
    <w:rsid w:val="00261986"/>
    <w:rsid w:val="00261BAC"/>
    <w:rsid w:val="00261E10"/>
    <w:rsid w:val="00261F51"/>
    <w:rsid w:val="00262D83"/>
    <w:rsid w:val="00263B39"/>
    <w:rsid w:val="0026429A"/>
    <w:rsid w:val="0026476A"/>
    <w:rsid w:val="002648EB"/>
    <w:rsid w:val="00265677"/>
    <w:rsid w:val="0026719D"/>
    <w:rsid w:val="00267DEE"/>
    <w:rsid w:val="00270022"/>
    <w:rsid w:val="00270251"/>
    <w:rsid w:val="00270951"/>
    <w:rsid w:val="00270C25"/>
    <w:rsid w:val="002712B8"/>
    <w:rsid w:val="002713CB"/>
    <w:rsid w:val="00271A53"/>
    <w:rsid w:val="00271D9F"/>
    <w:rsid w:val="00273984"/>
    <w:rsid w:val="00273D87"/>
    <w:rsid w:val="002744BB"/>
    <w:rsid w:val="00275BAA"/>
    <w:rsid w:val="002766FF"/>
    <w:rsid w:val="00277112"/>
    <w:rsid w:val="0028221F"/>
    <w:rsid w:val="0028324F"/>
    <w:rsid w:val="00283964"/>
    <w:rsid w:val="00283EA7"/>
    <w:rsid w:val="0028459B"/>
    <w:rsid w:val="00284D6D"/>
    <w:rsid w:val="002856D4"/>
    <w:rsid w:val="0028611F"/>
    <w:rsid w:val="002861F2"/>
    <w:rsid w:val="0029014A"/>
    <w:rsid w:val="002906A9"/>
    <w:rsid w:val="00291D08"/>
    <w:rsid w:val="00292D5E"/>
    <w:rsid w:val="00293790"/>
    <w:rsid w:val="0029478E"/>
    <w:rsid w:val="00295348"/>
    <w:rsid w:val="00296202"/>
    <w:rsid w:val="002965DC"/>
    <w:rsid w:val="00296D04"/>
    <w:rsid w:val="00297FF2"/>
    <w:rsid w:val="002A0907"/>
    <w:rsid w:val="002A0ED1"/>
    <w:rsid w:val="002A120F"/>
    <w:rsid w:val="002A1EB5"/>
    <w:rsid w:val="002A2FD5"/>
    <w:rsid w:val="002A3ABA"/>
    <w:rsid w:val="002A3B2A"/>
    <w:rsid w:val="002A3D6E"/>
    <w:rsid w:val="002A423C"/>
    <w:rsid w:val="002A460F"/>
    <w:rsid w:val="002A61CE"/>
    <w:rsid w:val="002A629A"/>
    <w:rsid w:val="002A6670"/>
    <w:rsid w:val="002A6A52"/>
    <w:rsid w:val="002B1E14"/>
    <w:rsid w:val="002B25E2"/>
    <w:rsid w:val="002B25F6"/>
    <w:rsid w:val="002B2865"/>
    <w:rsid w:val="002B2FF4"/>
    <w:rsid w:val="002B3787"/>
    <w:rsid w:val="002B3917"/>
    <w:rsid w:val="002B3FAC"/>
    <w:rsid w:val="002B439E"/>
    <w:rsid w:val="002B4CD9"/>
    <w:rsid w:val="002B5291"/>
    <w:rsid w:val="002B5DDA"/>
    <w:rsid w:val="002B5E46"/>
    <w:rsid w:val="002B626B"/>
    <w:rsid w:val="002B6DBF"/>
    <w:rsid w:val="002B6E26"/>
    <w:rsid w:val="002B7E81"/>
    <w:rsid w:val="002C083C"/>
    <w:rsid w:val="002C0DDA"/>
    <w:rsid w:val="002C1287"/>
    <w:rsid w:val="002C2D31"/>
    <w:rsid w:val="002C3350"/>
    <w:rsid w:val="002C3411"/>
    <w:rsid w:val="002C3A5F"/>
    <w:rsid w:val="002C40C9"/>
    <w:rsid w:val="002C46A9"/>
    <w:rsid w:val="002C47D2"/>
    <w:rsid w:val="002C49B0"/>
    <w:rsid w:val="002C564D"/>
    <w:rsid w:val="002C5B8F"/>
    <w:rsid w:val="002C67DF"/>
    <w:rsid w:val="002D0AE8"/>
    <w:rsid w:val="002D3038"/>
    <w:rsid w:val="002D3076"/>
    <w:rsid w:val="002D3652"/>
    <w:rsid w:val="002D37D7"/>
    <w:rsid w:val="002D3ED8"/>
    <w:rsid w:val="002D566E"/>
    <w:rsid w:val="002D5B9F"/>
    <w:rsid w:val="002D739A"/>
    <w:rsid w:val="002D77D9"/>
    <w:rsid w:val="002D7B17"/>
    <w:rsid w:val="002E4FF0"/>
    <w:rsid w:val="002E6BA9"/>
    <w:rsid w:val="002E7004"/>
    <w:rsid w:val="002E7A0A"/>
    <w:rsid w:val="002E7D35"/>
    <w:rsid w:val="002F1C21"/>
    <w:rsid w:val="002F32CA"/>
    <w:rsid w:val="002F4D0A"/>
    <w:rsid w:val="002F6223"/>
    <w:rsid w:val="002F6878"/>
    <w:rsid w:val="002F6F01"/>
    <w:rsid w:val="002F7E40"/>
    <w:rsid w:val="00300109"/>
    <w:rsid w:val="00300963"/>
    <w:rsid w:val="00300F9C"/>
    <w:rsid w:val="00301BEF"/>
    <w:rsid w:val="00301C2F"/>
    <w:rsid w:val="00302BD3"/>
    <w:rsid w:val="0030390D"/>
    <w:rsid w:val="00304EB8"/>
    <w:rsid w:val="00305F1F"/>
    <w:rsid w:val="00306181"/>
    <w:rsid w:val="0030626A"/>
    <w:rsid w:val="003077DB"/>
    <w:rsid w:val="00307931"/>
    <w:rsid w:val="00311140"/>
    <w:rsid w:val="00311E01"/>
    <w:rsid w:val="003133E6"/>
    <w:rsid w:val="0031356F"/>
    <w:rsid w:val="00313B19"/>
    <w:rsid w:val="00313B5B"/>
    <w:rsid w:val="003141C3"/>
    <w:rsid w:val="0031433C"/>
    <w:rsid w:val="00314688"/>
    <w:rsid w:val="00314AD1"/>
    <w:rsid w:val="003155E0"/>
    <w:rsid w:val="003169E7"/>
    <w:rsid w:val="00316E8C"/>
    <w:rsid w:val="00317BE4"/>
    <w:rsid w:val="003221D4"/>
    <w:rsid w:val="00322E56"/>
    <w:rsid w:val="00322EFC"/>
    <w:rsid w:val="00323A4C"/>
    <w:rsid w:val="00324F9C"/>
    <w:rsid w:val="00325732"/>
    <w:rsid w:val="00326BAC"/>
    <w:rsid w:val="003274A7"/>
    <w:rsid w:val="0032778A"/>
    <w:rsid w:val="00330CAF"/>
    <w:rsid w:val="00330E5E"/>
    <w:rsid w:val="00332B0C"/>
    <w:rsid w:val="00332D89"/>
    <w:rsid w:val="00334729"/>
    <w:rsid w:val="00334D57"/>
    <w:rsid w:val="00334E4B"/>
    <w:rsid w:val="003353D2"/>
    <w:rsid w:val="00335D3C"/>
    <w:rsid w:val="00336344"/>
    <w:rsid w:val="0033638F"/>
    <w:rsid w:val="003379C7"/>
    <w:rsid w:val="00337CF7"/>
    <w:rsid w:val="00337F3A"/>
    <w:rsid w:val="00340405"/>
    <w:rsid w:val="00340474"/>
    <w:rsid w:val="00342353"/>
    <w:rsid w:val="00342592"/>
    <w:rsid w:val="00343A18"/>
    <w:rsid w:val="00343D9F"/>
    <w:rsid w:val="00344EE2"/>
    <w:rsid w:val="00344F66"/>
    <w:rsid w:val="00345138"/>
    <w:rsid w:val="00346C65"/>
    <w:rsid w:val="003477F0"/>
    <w:rsid w:val="00347805"/>
    <w:rsid w:val="0034795B"/>
    <w:rsid w:val="003501D5"/>
    <w:rsid w:val="00351612"/>
    <w:rsid w:val="00351799"/>
    <w:rsid w:val="00353391"/>
    <w:rsid w:val="00354144"/>
    <w:rsid w:val="00354E7C"/>
    <w:rsid w:val="003554E9"/>
    <w:rsid w:val="0035590D"/>
    <w:rsid w:val="00357775"/>
    <w:rsid w:val="00357FF5"/>
    <w:rsid w:val="0036000C"/>
    <w:rsid w:val="00360FF3"/>
    <w:rsid w:val="0036277D"/>
    <w:rsid w:val="003631CC"/>
    <w:rsid w:val="0036380A"/>
    <w:rsid w:val="00364633"/>
    <w:rsid w:val="003664CA"/>
    <w:rsid w:val="00370798"/>
    <w:rsid w:val="0037179E"/>
    <w:rsid w:val="0037269D"/>
    <w:rsid w:val="00373341"/>
    <w:rsid w:val="003736F8"/>
    <w:rsid w:val="0037399B"/>
    <w:rsid w:val="00374007"/>
    <w:rsid w:val="00377CCD"/>
    <w:rsid w:val="00377EEC"/>
    <w:rsid w:val="00381A3A"/>
    <w:rsid w:val="003824E5"/>
    <w:rsid w:val="0038318B"/>
    <w:rsid w:val="00384024"/>
    <w:rsid w:val="00385200"/>
    <w:rsid w:val="003862D8"/>
    <w:rsid w:val="00386E2F"/>
    <w:rsid w:val="00390926"/>
    <w:rsid w:val="003914A1"/>
    <w:rsid w:val="003922AD"/>
    <w:rsid w:val="00396010"/>
    <w:rsid w:val="00396757"/>
    <w:rsid w:val="00396FBB"/>
    <w:rsid w:val="003973EB"/>
    <w:rsid w:val="00397CA1"/>
    <w:rsid w:val="00397CA4"/>
    <w:rsid w:val="003A0A2A"/>
    <w:rsid w:val="003A1A3B"/>
    <w:rsid w:val="003A23E4"/>
    <w:rsid w:val="003A4414"/>
    <w:rsid w:val="003A4A8C"/>
    <w:rsid w:val="003A57D9"/>
    <w:rsid w:val="003A58EC"/>
    <w:rsid w:val="003A5D3A"/>
    <w:rsid w:val="003A603C"/>
    <w:rsid w:val="003A6A52"/>
    <w:rsid w:val="003A6FE2"/>
    <w:rsid w:val="003A70C9"/>
    <w:rsid w:val="003A7D5E"/>
    <w:rsid w:val="003B1D66"/>
    <w:rsid w:val="003B3833"/>
    <w:rsid w:val="003B46AC"/>
    <w:rsid w:val="003B4A0F"/>
    <w:rsid w:val="003B54F3"/>
    <w:rsid w:val="003B7165"/>
    <w:rsid w:val="003C0D0F"/>
    <w:rsid w:val="003C16E4"/>
    <w:rsid w:val="003C258E"/>
    <w:rsid w:val="003C265A"/>
    <w:rsid w:val="003C2B85"/>
    <w:rsid w:val="003C2F6D"/>
    <w:rsid w:val="003C3283"/>
    <w:rsid w:val="003C3851"/>
    <w:rsid w:val="003C3D2C"/>
    <w:rsid w:val="003C53FE"/>
    <w:rsid w:val="003C5760"/>
    <w:rsid w:val="003C5BEC"/>
    <w:rsid w:val="003C7354"/>
    <w:rsid w:val="003D0481"/>
    <w:rsid w:val="003D1A10"/>
    <w:rsid w:val="003D3114"/>
    <w:rsid w:val="003D3354"/>
    <w:rsid w:val="003D371E"/>
    <w:rsid w:val="003D3822"/>
    <w:rsid w:val="003D4DFC"/>
    <w:rsid w:val="003D5E7A"/>
    <w:rsid w:val="003D6C01"/>
    <w:rsid w:val="003D6C54"/>
    <w:rsid w:val="003D754B"/>
    <w:rsid w:val="003D7775"/>
    <w:rsid w:val="003D7A42"/>
    <w:rsid w:val="003D7E7F"/>
    <w:rsid w:val="003E0066"/>
    <w:rsid w:val="003E09E8"/>
    <w:rsid w:val="003E0AAF"/>
    <w:rsid w:val="003E0FE1"/>
    <w:rsid w:val="003E1549"/>
    <w:rsid w:val="003E31D5"/>
    <w:rsid w:val="003E4E68"/>
    <w:rsid w:val="003E56D6"/>
    <w:rsid w:val="003E5743"/>
    <w:rsid w:val="003E633F"/>
    <w:rsid w:val="003E69A9"/>
    <w:rsid w:val="003E6AAD"/>
    <w:rsid w:val="003E6CC1"/>
    <w:rsid w:val="003E714C"/>
    <w:rsid w:val="003E7367"/>
    <w:rsid w:val="003E74F4"/>
    <w:rsid w:val="003E763D"/>
    <w:rsid w:val="003E7A07"/>
    <w:rsid w:val="003E7C75"/>
    <w:rsid w:val="003E7D5F"/>
    <w:rsid w:val="003F107F"/>
    <w:rsid w:val="003F1336"/>
    <w:rsid w:val="003F18B4"/>
    <w:rsid w:val="003F1EA8"/>
    <w:rsid w:val="003F223C"/>
    <w:rsid w:val="003F3C6B"/>
    <w:rsid w:val="003F4949"/>
    <w:rsid w:val="003F545A"/>
    <w:rsid w:val="003F673A"/>
    <w:rsid w:val="003F6957"/>
    <w:rsid w:val="00400C87"/>
    <w:rsid w:val="00400F8B"/>
    <w:rsid w:val="0040193C"/>
    <w:rsid w:val="00401A03"/>
    <w:rsid w:val="00401B26"/>
    <w:rsid w:val="004023FA"/>
    <w:rsid w:val="0040407D"/>
    <w:rsid w:val="00404E22"/>
    <w:rsid w:val="00405138"/>
    <w:rsid w:val="0040619D"/>
    <w:rsid w:val="00406FC0"/>
    <w:rsid w:val="00411FE7"/>
    <w:rsid w:val="0041270F"/>
    <w:rsid w:val="004133CC"/>
    <w:rsid w:val="00413562"/>
    <w:rsid w:val="004135D2"/>
    <w:rsid w:val="00413CB9"/>
    <w:rsid w:val="00413DBF"/>
    <w:rsid w:val="00413E8D"/>
    <w:rsid w:val="004141C6"/>
    <w:rsid w:val="00414D95"/>
    <w:rsid w:val="004168FC"/>
    <w:rsid w:val="0041755A"/>
    <w:rsid w:val="004200AE"/>
    <w:rsid w:val="00420AA7"/>
    <w:rsid w:val="00420C5B"/>
    <w:rsid w:val="00423346"/>
    <w:rsid w:val="0042367A"/>
    <w:rsid w:val="004239BE"/>
    <w:rsid w:val="00423C16"/>
    <w:rsid w:val="00425B9F"/>
    <w:rsid w:val="00425EF1"/>
    <w:rsid w:val="0042667C"/>
    <w:rsid w:val="004267A8"/>
    <w:rsid w:val="00426BC5"/>
    <w:rsid w:val="00427907"/>
    <w:rsid w:val="00427CB0"/>
    <w:rsid w:val="00430517"/>
    <w:rsid w:val="00430C3C"/>
    <w:rsid w:val="00430EB8"/>
    <w:rsid w:val="0043167F"/>
    <w:rsid w:val="004319CF"/>
    <w:rsid w:val="00432A2F"/>
    <w:rsid w:val="004333CE"/>
    <w:rsid w:val="00434BF7"/>
    <w:rsid w:val="00435FBE"/>
    <w:rsid w:val="00436190"/>
    <w:rsid w:val="004372DC"/>
    <w:rsid w:val="00437570"/>
    <w:rsid w:val="00437835"/>
    <w:rsid w:val="00440A38"/>
    <w:rsid w:val="0044159D"/>
    <w:rsid w:val="004425DE"/>
    <w:rsid w:val="00442CB3"/>
    <w:rsid w:val="00442E0C"/>
    <w:rsid w:val="004432F4"/>
    <w:rsid w:val="004434F9"/>
    <w:rsid w:val="00443A00"/>
    <w:rsid w:val="00443C21"/>
    <w:rsid w:val="00443DEE"/>
    <w:rsid w:val="00444B49"/>
    <w:rsid w:val="00445172"/>
    <w:rsid w:val="00445267"/>
    <w:rsid w:val="00445998"/>
    <w:rsid w:val="00445C2A"/>
    <w:rsid w:val="00446891"/>
    <w:rsid w:val="004468C3"/>
    <w:rsid w:val="0044739E"/>
    <w:rsid w:val="004501CD"/>
    <w:rsid w:val="004512B2"/>
    <w:rsid w:val="00451CD2"/>
    <w:rsid w:val="00451D1F"/>
    <w:rsid w:val="00452300"/>
    <w:rsid w:val="00452725"/>
    <w:rsid w:val="00452C4E"/>
    <w:rsid w:val="00453018"/>
    <w:rsid w:val="00453346"/>
    <w:rsid w:val="00453A2F"/>
    <w:rsid w:val="00453D21"/>
    <w:rsid w:val="00453FC8"/>
    <w:rsid w:val="004542DE"/>
    <w:rsid w:val="00454FA7"/>
    <w:rsid w:val="00456411"/>
    <w:rsid w:val="0045687D"/>
    <w:rsid w:val="00460E00"/>
    <w:rsid w:val="00461319"/>
    <w:rsid w:val="004619D2"/>
    <w:rsid w:val="00462901"/>
    <w:rsid w:val="0046297A"/>
    <w:rsid w:val="00462AA5"/>
    <w:rsid w:val="00462D58"/>
    <w:rsid w:val="004632CE"/>
    <w:rsid w:val="00463E2B"/>
    <w:rsid w:val="004647AB"/>
    <w:rsid w:val="00465053"/>
    <w:rsid w:val="004650DE"/>
    <w:rsid w:val="004650E4"/>
    <w:rsid w:val="00465157"/>
    <w:rsid w:val="0046591A"/>
    <w:rsid w:val="00470024"/>
    <w:rsid w:val="00470365"/>
    <w:rsid w:val="004706CE"/>
    <w:rsid w:val="00472323"/>
    <w:rsid w:val="004727CF"/>
    <w:rsid w:val="0047291D"/>
    <w:rsid w:val="00473B72"/>
    <w:rsid w:val="00474DA7"/>
    <w:rsid w:val="00475207"/>
    <w:rsid w:val="00476178"/>
    <w:rsid w:val="00476577"/>
    <w:rsid w:val="00477B0B"/>
    <w:rsid w:val="00483E69"/>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F42"/>
    <w:rsid w:val="00492595"/>
    <w:rsid w:val="004927A1"/>
    <w:rsid w:val="0049359F"/>
    <w:rsid w:val="00494201"/>
    <w:rsid w:val="00494EE3"/>
    <w:rsid w:val="004954ED"/>
    <w:rsid w:val="00495915"/>
    <w:rsid w:val="0049602A"/>
    <w:rsid w:val="00496566"/>
    <w:rsid w:val="0049768F"/>
    <w:rsid w:val="004A0B61"/>
    <w:rsid w:val="004A0E46"/>
    <w:rsid w:val="004A1082"/>
    <w:rsid w:val="004A1552"/>
    <w:rsid w:val="004A183D"/>
    <w:rsid w:val="004A2435"/>
    <w:rsid w:val="004A6628"/>
    <w:rsid w:val="004A7E16"/>
    <w:rsid w:val="004B0288"/>
    <w:rsid w:val="004B0D43"/>
    <w:rsid w:val="004B0D72"/>
    <w:rsid w:val="004B0F51"/>
    <w:rsid w:val="004B14F6"/>
    <w:rsid w:val="004B23CC"/>
    <w:rsid w:val="004B25EC"/>
    <w:rsid w:val="004B2DE3"/>
    <w:rsid w:val="004B44B7"/>
    <w:rsid w:val="004B47FC"/>
    <w:rsid w:val="004B561B"/>
    <w:rsid w:val="004B6EAB"/>
    <w:rsid w:val="004B709F"/>
    <w:rsid w:val="004B7C3C"/>
    <w:rsid w:val="004C2AC8"/>
    <w:rsid w:val="004C3547"/>
    <w:rsid w:val="004C48F8"/>
    <w:rsid w:val="004C4BB9"/>
    <w:rsid w:val="004C5AA0"/>
    <w:rsid w:val="004C6B62"/>
    <w:rsid w:val="004C71B2"/>
    <w:rsid w:val="004D1968"/>
    <w:rsid w:val="004D1B03"/>
    <w:rsid w:val="004D4007"/>
    <w:rsid w:val="004D5327"/>
    <w:rsid w:val="004E16F3"/>
    <w:rsid w:val="004E18E2"/>
    <w:rsid w:val="004E1E48"/>
    <w:rsid w:val="004E3406"/>
    <w:rsid w:val="004E3930"/>
    <w:rsid w:val="004E4983"/>
    <w:rsid w:val="004E6525"/>
    <w:rsid w:val="004E6661"/>
    <w:rsid w:val="004E74CD"/>
    <w:rsid w:val="004E778F"/>
    <w:rsid w:val="004F03AD"/>
    <w:rsid w:val="004F0988"/>
    <w:rsid w:val="004F13D2"/>
    <w:rsid w:val="004F1C44"/>
    <w:rsid w:val="004F32B0"/>
    <w:rsid w:val="004F334F"/>
    <w:rsid w:val="004F39BD"/>
    <w:rsid w:val="004F56CE"/>
    <w:rsid w:val="004F58FE"/>
    <w:rsid w:val="004F67B3"/>
    <w:rsid w:val="004F6B67"/>
    <w:rsid w:val="0050065B"/>
    <w:rsid w:val="00500C44"/>
    <w:rsid w:val="005010AE"/>
    <w:rsid w:val="00501978"/>
    <w:rsid w:val="00503194"/>
    <w:rsid w:val="00506628"/>
    <w:rsid w:val="0050771C"/>
    <w:rsid w:val="00507F5B"/>
    <w:rsid w:val="00510374"/>
    <w:rsid w:val="00510582"/>
    <w:rsid w:val="0051062B"/>
    <w:rsid w:val="00511950"/>
    <w:rsid w:val="00511968"/>
    <w:rsid w:val="00511BB9"/>
    <w:rsid w:val="00513368"/>
    <w:rsid w:val="00513C76"/>
    <w:rsid w:val="00514320"/>
    <w:rsid w:val="00515911"/>
    <w:rsid w:val="00515C9B"/>
    <w:rsid w:val="0051636C"/>
    <w:rsid w:val="00516B0F"/>
    <w:rsid w:val="00517781"/>
    <w:rsid w:val="00520A1F"/>
    <w:rsid w:val="00520BD1"/>
    <w:rsid w:val="00521212"/>
    <w:rsid w:val="005237D5"/>
    <w:rsid w:val="00524CB3"/>
    <w:rsid w:val="00526553"/>
    <w:rsid w:val="00526D25"/>
    <w:rsid w:val="00526F20"/>
    <w:rsid w:val="00527031"/>
    <w:rsid w:val="00527416"/>
    <w:rsid w:val="00527502"/>
    <w:rsid w:val="00527782"/>
    <w:rsid w:val="005320AA"/>
    <w:rsid w:val="00533AF6"/>
    <w:rsid w:val="00534081"/>
    <w:rsid w:val="005342E1"/>
    <w:rsid w:val="005358A5"/>
    <w:rsid w:val="00536C74"/>
    <w:rsid w:val="00536D84"/>
    <w:rsid w:val="005379BB"/>
    <w:rsid w:val="00537DE2"/>
    <w:rsid w:val="00537E7E"/>
    <w:rsid w:val="00540177"/>
    <w:rsid w:val="00540DF6"/>
    <w:rsid w:val="00541289"/>
    <w:rsid w:val="005414A6"/>
    <w:rsid w:val="00541C5B"/>
    <w:rsid w:val="00542D25"/>
    <w:rsid w:val="00542F23"/>
    <w:rsid w:val="005440F4"/>
    <w:rsid w:val="0054414D"/>
    <w:rsid w:val="00544835"/>
    <w:rsid w:val="0054544E"/>
    <w:rsid w:val="00545C20"/>
    <w:rsid w:val="00545C7C"/>
    <w:rsid w:val="00546025"/>
    <w:rsid w:val="00546598"/>
    <w:rsid w:val="00546A46"/>
    <w:rsid w:val="005472E2"/>
    <w:rsid w:val="0055044A"/>
    <w:rsid w:val="005514D5"/>
    <w:rsid w:val="005527F8"/>
    <w:rsid w:val="005546F9"/>
    <w:rsid w:val="00557155"/>
    <w:rsid w:val="00557648"/>
    <w:rsid w:val="00557CAA"/>
    <w:rsid w:val="00560607"/>
    <w:rsid w:val="00560650"/>
    <w:rsid w:val="00560E12"/>
    <w:rsid w:val="00561919"/>
    <w:rsid w:val="00562292"/>
    <w:rsid w:val="00563151"/>
    <w:rsid w:val="005640F1"/>
    <w:rsid w:val="005648E1"/>
    <w:rsid w:val="00564BE0"/>
    <w:rsid w:val="00564E59"/>
    <w:rsid w:val="00564EFB"/>
    <w:rsid w:val="00566402"/>
    <w:rsid w:val="00566518"/>
    <w:rsid w:val="00567D95"/>
    <w:rsid w:val="0057065D"/>
    <w:rsid w:val="00571179"/>
    <w:rsid w:val="005712D6"/>
    <w:rsid w:val="00571597"/>
    <w:rsid w:val="005715A7"/>
    <w:rsid w:val="005724B0"/>
    <w:rsid w:val="00572FA7"/>
    <w:rsid w:val="00572FCA"/>
    <w:rsid w:val="00573928"/>
    <w:rsid w:val="00573B18"/>
    <w:rsid w:val="00573D04"/>
    <w:rsid w:val="005748F2"/>
    <w:rsid w:val="005754A9"/>
    <w:rsid w:val="00576086"/>
    <w:rsid w:val="00576586"/>
    <w:rsid w:val="00576781"/>
    <w:rsid w:val="0057724A"/>
    <w:rsid w:val="00577A64"/>
    <w:rsid w:val="00580944"/>
    <w:rsid w:val="00580B10"/>
    <w:rsid w:val="00583C1A"/>
    <w:rsid w:val="00584676"/>
    <w:rsid w:val="005856E9"/>
    <w:rsid w:val="00585EEE"/>
    <w:rsid w:val="0058610F"/>
    <w:rsid w:val="005878DA"/>
    <w:rsid w:val="00587958"/>
    <w:rsid w:val="005900B9"/>
    <w:rsid w:val="0059059C"/>
    <w:rsid w:val="00590610"/>
    <w:rsid w:val="00590782"/>
    <w:rsid w:val="00590B71"/>
    <w:rsid w:val="00590F7D"/>
    <w:rsid w:val="005916C8"/>
    <w:rsid w:val="00591DCF"/>
    <w:rsid w:val="00593AE9"/>
    <w:rsid w:val="00594405"/>
    <w:rsid w:val="0059452F"/>
    <w:rsid w:val="005947BD"/>
    <w:rsid w:val="0059531A"/>
    <w:rsid w:val="00595B38"/>
    <w:rsid w:val="005962AE"/>
    <w:rsid w:val="005964EF"/>
    <w:rsid w:val="00596546"/>
    <w:rsid w:val="005976C6"/>
    <w:rsid w:val="00597962"/>
    <w:rsid w:val="005A1600"/>
    <w:rsid w:val="005A16B5"/>
    <w:rsid w:val="005A19B3"/>
    <w:rsid w:val="005A23FC"/>
    <w:rsid w:val="005A241D"/>
    <w:rsid w:val="005A25B8"/>
    <w:rsid w:val="005A2686"/>
    <w:rsid w:val="005A2EF9"/>
    <w:rsid w:val="005A54E9"/>
    <w:rsid w:val="005A6B97"/>
    <w:rsid w:val="005A71BA"/>
    <w:rsid w:val="005A7EC8"/>
    <w:rsid w:val="005B1331"/>
    <w:rsid w:val="005B27A2"/>
    <w:rsid w:val="005B3228"/>
    <w:rsid w:val="005B441C"/>
    <w:rsid w:val="005B5554"/>
    <w:rsid w:val="005C04EB"/>
    <w:rsid w:val="005C08E6"/>
    <w:rsid w:val="005C3A60"/>
    <w:rsid w:val="005C3E31"/>
    <w:rsid w:val="005C5647"/>
    <w:rsid w:val="005C690F"/>
    <w:rsid w:val="005C6DDF"/>
    <w:rsid w:val="005D0798"/>
    <w:rsid w:val="005D1501"/>
    <w:rsid w:val="005D186D"/>
    <w:rsid w:val="005D1B3A"/>
    <w:rsid w:val="005D2848"/>
    <w:rsid w:val="005D3109"/>
    <w:rsid w:val="005D3740"/>
    <w:rsid w:val="005D5D66"/>
    <w:rsid w:val="005D6468"/>
    <w:rsid w:val="005D7339"/>
    <w:rsid w:val="005E04AE"/>
    <w:rsid w:val="005E1DBF"/>
    <w:rsid w:val="005E20A3"/>
    <w:rsid w:val="005E2363"/>
    <w:rsid w:val="005E27E8"/>
    <w:rsid w:val="005E2ECB"/>
    <w:rsid w:val="005E3435"/>
    <w:rsid w:val="005E726E"/>
    <w:rsid w:val="005E7905"/>
    <w:rsid w:val="005F0CAB"/>
    <w:rsid w:val="005F2ED8"/>
    <w:rsid w:val="005F3837"/>
    <w:rsid w:val="005F3E58"/>
    <w:rsid w:val="005F69C4"/>
    <w:rsid w:val="005F771C"/>
    <w:rsid w:val="005F77E2"/>
    <w:rsid w:val="005F794B"/>
    <w:rsid w:val="005F7AB6"/>
    <w:rsid w:val="00600960"/>
    <w:rsid w:val="00601A1C"/>
    <w:rsid w:val="00601CAD"/>
    <w:rsid w:val="00602FCD"/>
    <w:rsid w:val="006037A4"/>
    <w:rsid w:val="00606F43"/>
    <w:rsid w:val="006078B4"/>
    <w:rsid w:val="006100A5"/>
    <w:rsid w:val="006110CF"/>
    <w:rsid w:val="00611A03"/>
    <w:rsid w:val="0061276E"/>
    <w:rsid w:val="00612C93"/>
    <w:rsid w:val="00614748"/>
    <w:rsid w:val="00614792"/>
    <w:rsid w:val="0061537D"/>
    <w:rsid w:val="00616283"/>
    <w:rsid w:val="00617713"/>
    <w:rsid w:val="00620F4C"/>
    <w:rsid w:val="00621129"/>
    <w:rsid w:val="006240EC"/>
    <w:rsid w:val="00624820"/>
    <w:rsid w:val="00624FA9"/>
    <w:rsid w:val="006256BB"/>
    <w:rsid w:val="00627678"/>
    <w:rsid w:val="00627A11"/>
    <w:rsid w:val="00630AF8"/>
    <w:rsid w:val="00631165"/>
    <w:rsid w:val="00631792"/>
    <w:rsid w:val="00632D4D"/>
    <w:rsid w:val="006333B4"/>
    <w:rsid w:val="006333F9"/>
    <w:rsid w:val="006335E8"/>
    <w:rsid w:val="006344A8"/>
    <w:rsid w:val="00634654"/>
    <w:rsid w:val="00634931"/>
    <w:rsid w:val="006353F6"/>
    <w:rsid w:val="006357B4"/>
    <w:rsid w:val="0063659A"/>
    <w:rsid w:val="006400B8"/>
    <w:rsid w:val="00640A7B"/>
    <w:rsid w:val="006415A8"/>
    <w:rsid w:val="006424D0"/>
    <w:rsid w:val="006448AC"/>
    <w:rsid w:val="006453DB"/>
    <w:rsid w:val="00645722"/>
    <w:rsid w:val="00646035"/>
    <w:rsid w:val="00646D74"/>
    <w:rsid w:val="006473D8"/>
    <w:rsid w:val="0065002F"/>
    <w:rsid w:val="00652F72"/>
    <w:rsid w:val="006533BF"/>
    <w:rsid w:val="0065426E"/>
    <w:rsid w:val="0065473E"/>
    <w:rsid w:val="00655F3E"/>
    <w:rsid w:val="00660CD2"/>
    <w:rsid w:val="00661085"/>
    <w:rsid w:val="00661367"/>
    <w:rsid w:val="006619E0"/>
    <w:rsid w:val="00662F7A"/>
    <w:rsid w:val="00663993"/>
    <w:rsid w:val="00663E57"/>
    <w:rsid w:val="00664EB8"/>
    <w:rsid w:val="00665CD0"/>
    <w:rsid w:val="00665EDB"/>
    <w:rsid w:val="00666417"/>
    <w:rsid w:val="00666D4E"/>
    <w:rsid w:val="00670D48"/>
    <w:rsid w:val="00671909"/>
    <w:rsid w:val="00673083"/>
    <w:rsid w:val="00673217"/>
    <w:rsid w:val="006736DF"/>
    <w:rsid w:val="00673CF2"/>
    <w:rsid w:val="00673F9F"/>
    <w:rsid w:val="0067578C"/>
    <w:rsid w:val="0067637C"/>
    <w:rsid w:val="00676A18"/>
    <w:rsid w:val="00676C54"/>
    <w:rsid w:val="00676D62"/>
    <w:rsid w:val="00677012"/>
    <w:rsid w:val="006773EB"/>
    <w:rsid w:val="00680B85"/>
    <w:rsid w:val="00680FB0"/>
    <w:rsid w:val="006824D9"/>
    <w:rsid w:val="00682F7D"/>
    <w:rsid w:val="00683E58"/>
    <w:rsid w:val="0068494A"/>
    <w:rsid w:val="0068578C"/>
    <w:rsid w:val="00685AE7"/>
    <w:rsid w:val="0068602D"/>
    <w:rsid w:val="006863F5"/>
    <w:rsid w:val="006879A8"/>
    <w:rsid w:val="00687C10"/>
    <w:rsid w:val="0069044E"/>
    <w:rsid w:val="00691BB7"/>
    <w:rsid w:val="00691D8D"/>
    <w:rsid w:val="006928F4"/>
    <w:rsid w:val="00692A36"/>
    <w:rsid w:val="00693555"/>
    <w:rsid w:val="006937A0"/>
    <w:rsid w:val="00693B58"/>
    <w:rsid w:val="00693DA5"/>
    <w:rsid w:val="00693FC0"/>
    <w:rsid w:val="00694E55"/>
    <w:rsid w:val="00695E89"/>
    <w:rsid w:val="006A02CB"/>
    <w:rsid w:val="006A0691"/>
    <w:rsid w:val="006A2296"/>
    <w:rsid w:val="006A256E"/>
    <w:rsid w:val="006A27E1"/>
    <w:rsid w:val="006A32AC"/>
    <w:rsid w:val="006A3B49"/>
    <w:rsid w:val="006A4158"/>
    <w:rsid w:val="006A48D9"/>
    <w:rsid w:val="006A53C4"/>
    <w:rsid w:val="006A7232"/>
    <w:rsid w:val="006A77D4"/>
    <w:rsid w:val="006B063F"/>
    <w:rsid w:val="006B065E"/>
    <w:rsid w:val="006B08B6"/>
    <w:rsid w:val="006B1380"/>
    <w:rsid w:val="006B33CD"/>
    <w:rsid w:val="006B41A3"/>
    <w:rsid w:val="006B41B8"/>
    <w:rsid w:val="006B4220"/>
    <w:rsid w:val="006B45D1"/>
    <w:rsid w:val="006C033C"/>
    <w:rsid w:val="006C0E17"/>
    <w:rsid w:val="006C23BA"/>
    <w:rsid w:val="006C295D"/>
    <w:rsid w:val="006C30DD"/>
    <w:rsid w:val="006C3421"/>
    <w:rsid w:val="006C57F8"/>
    <w:rsid w:val="006C5D45"/>
    <w:rsid w:val="006C6BF7"/>
    <w:rsid w:val="006C73DC"/>
    <w:rsid w:val="006D03D8"/>
    <w:rsid w:val="006D0B63"/>
    <w:rsid w:val="006D15FF"/>
    <w:rsid w:val="006D2B81"/>
    <w:rsid w:val="006D2C82"/>
    <w:rsid w:val="006D3877"/>
    <w:rsid w:val="006D580F"/>
    <w:rsid w:val="006D65B3"/>
    <w:rsid w:val="006D660D"/>
    <w:rsid w:val="006D7190"/>
    <w:rsid w:val="006D72D1"/>
    <w:rsid w:val="006E0E8D"/>
    <w:rsid w:val="006E0F89"/>
    <w:rsid w:val="006E1ED7"/>
    <w:rsid w:val="006E22D7"/>
    <w:rsid w:val="006E41A1"/>
    <w:rsid w:val="006E4AB8"/>
    <w:rsid w:val="006E6033"/>
    <w:rsid w:val="006E618F"/>
    <w:rsid w:val="006E6F72"/>
    <w:rsid w:val="006F0762"/>
    <w:rsid w:val="006F0DFF"/>
    <w:rsid w:val="006F1BC7"/>
    <w:rsid w:val="006F2B9B"/>
    <w:rsid w:val="006F3CC9"/>
    <w:rsid w:val="006F3D28"/>
    <w:rsid w:val="006F400E"/>
    <w:rsid w:val="006F4242"/>
    <w:rsid w:val="006F4493"/>
    <w:rsid w:val="006F576A"/>
    <w:rsid w:val="006F6461"/>
    <w:rsid w:val="006F6599"/>
    <w:rsid w:val="006F7020"/>
    <w:rsid w:val="006F70FB"/>
    <w:rsid w:val="006F762C"/>
    <w:rsid w:val="006F7B49"/>
    <w:rsid w:val="00700ED2"/>
    <w:rsid w:val="0070252C"/>
    <w:rsid w:val="00702CFB"/>
    <w:rsid w:val="00703451"/>
    <w:rsid w:val="00705925"/>
    <w:rsid w:val="00706853"/>
    <w:rsid w:val="00706CB1"/>
    <w:rsid w:val="00706CC3"/>
    <w:rsid w:val="007074C5"/>
    <w:rsid w:val="00710A66"/>
    <w:rsid w:val="00710BEC"/>
    <w:rsid w:val="00711037"/>
    <w:rsid w:val="00711EED"/>
    <w:rsid w:val="00712432"/>
    <w:rsid w:val="00713457"/>
    <w:rsid w:val="00713BCB"/>
    <w:rsid w:val="00713D11"/>
    <w:rsid w:val="0071609A"/>
    <w:rsid w:val="007170C7"/>
    <w:rsid w:val="00717C29"/>
    <w:rsid w:val="00720398"/>
    <w:rsid w:val="00720A09"/>
    <w:rsid w:val="00721B4D"/>
    <w:rsid w:val="00721F18"/>
    <w:rsid w:val="00722175"/>
    <w:rsid w:val="0072388B"/>
    <w:rsid w:val="007238C0"/>
    <w:rsid w:val="00723A5F"/>
    <w:rsid w:val="0072438A"/>
    <w:rsid w:val="00725B96"/>
    <w:rsid w:val="00725DB9"/>
    <w:rsid w:val="0073032E"/>
    <w:rsid w:val="00730B59"/>
    <w:rsid w:val="007321F8"/>
    <w:rsid w:val="00733138"/>
    <w:rsid w:val="00733490"/>
    <w:rsid w:val="0073352D"/>
    <w:rsid w:val="0073398D"/>
    <w:rsid w:val="00733CF3"/>
    <w:rsid w:val="00733F47"/>
    <w:rsid w:val="00734CD0"/>
    <w:rsid w:val="00736681"/>
    <w:rsid w:val="00736A13"/>
    <w:rsid w:val="00736F38"/>
    <w:rsid w:val="007372A5"/>
    <w:rsid w:val="007379BF"/>
    <w:rsid w:val="00737C6E"/>
    <w:rsid w:val="00740976"/>
    <w:rsid w:val="00740D01"/>
    <w:rsid w:val="007411D1"/>
    <w:rsid w:val="00741229"/>
    <w:rsid w:val="007414DB"/>
    <w:rsid w:val="0074265E"/>
    <w:rsid w:val="0074342F"/>
    <w:rsid w:val="00743768"/>
    <w:rsid w:val="007453A7"/>
    <w:rsid w:val="00746ECC"/>
    <w:rsid w:val="007503D1"/>
    <w:rsid w:val="00750482"/>
    <w:rsid w:val="00752309"/>
    <w:rsid w:val="00752BD5"/>
    <w:rsid w:val="00754096"/>
    <w:rsid w:val="00755039"/>
    <w:rsid w:val="0075786E"/>
    <w:rsid w:val="00760496"/>
    <w:rsid w:val="0076139A"/>
    <w:rsid w:val="0076250B"/>
    <w:rsid w:val="00763449"/>
    <w:rsid w:val="00763B3F"/>
    <w:rsid w:val="00764298"/>
    <w:rsid w:val="00764987"/>
    <w:rsid w:val="00764C75"/>
    <w:rsid w:val="00764D37"/>
    <w:rsid w:val="00765FDA"/>
    <w:rsid w:val="00766334"/>
    <w:rsid w:val="00766B1F"/>
    <w:rsid w:val="00767285"/>
    <w:rsid w:val="00767934"/>
    <w:rsid w:val="00771D88"/>
    <w:rsid w:val="00771E97"/>
    <w:rsid w:val="00772308"/>
    <w:rsid w:val="007725B5"/>
    <w:rsid w:val="007728CA"/>
    <w:rsid w:val="00772ECE"/>
    <w:rsid w:val="00773BA3"/>
    <w:rsid w:val="00773CD9"/>
    <w:rsid w:val="00773DBA"/>
    <w:rsid w:val="00773EBD"/>
    <w:rsid w:val="00774350"/>
    <w:rsid w:val="0077450F"/>
    <w:rsid w:val="007763C3"/>
    <w:rsid w:val="007766A3"/>
    <w:rsid w:val="00776BEA"/>
    <w:rsid w:val="00776D10"/>
    <w:rsid w:val="007770E1"/>
    <w:rsid w:val="00777963"/>
    <w:rsid w:val="00780F21"/>
    <w:rsid w:val="00783420"/>
    <w:rsid w:val="00784B05"/>
    <w:rsid w:val="00784F2B"/>
    <w:rsid w:val="0078512A"/>
    <w:rsid w:val="00785FE0"/>
    <w:rsid w:val="007874E8"/>
    <w:rsid w:val="007879F4"/>
    <w:rsid w:val="00791CFE"/>
    <w:rsid w:val="00793128"/>
    <w:rsid w:val="00793B42"/>
    <w:rsid w:val="00794A6A"/>
    <w:rsid w:val="007957EE"/>
    <w:rsid w:val="007963AE"/>
    <w:rsid w:val="007972A1"/>
    <w:rsid w:val="00797898"/>
    <w:rsid w:val="007A00A2"/>
    <w:rsid w:val="007A0A2B"/>
    <w:rsid w:val="007A1387"/>
    <w:rsid w:val="007A2DB0"/>
    <w:rsid w:val="007A3E9C"/>
    <w:rsid w:val="007A4B35"/>
    <w:rsid w:val="007A5B4E"/>
    <w:rsid w:val="007A6018"/>
    <w:rsid w:val="007A67FC"/>
    <w:rsid w:val="007A696D"/>
    <w:rsid w:val="007A6C29"/>
    <w:rsid w:val="007A6D2F"/>
    <w:rsid w:val="007A7BCE"/>
    <w:rsid w:val="007B0905"/>
    <w:rsid w:val="007B0AB6"/>
    <w:rsid w:val="007B0BFF"/>
    <w:rsid w:val="007B11A8"/>
    <w:rsid w:val="007B49E2"/>
    <w:rsid w:val="007B4B3C"/>
    <w:rsid w:val="007B4BDD"/>
    <w:rsid w:val="007B594D"/>
    <w:rsid w:val="007B5ABA"/>
    <w:rsid w:val="007B5C09"/>
    <w:rsid w:val="007B646C"/>
    <w:rsid w:val="007B67C4"/>
    <w:rsid w:val="007C02C9"/>
    <w:rsid w:val="007C0AF0"/>
    <w:rsid w:val="007C1C6F"/>
    <w:rsid w:val="007C237E"/>
    <w:rsid w:val="007C2FA0"/>
    <w:rsid w:val="007C35A7"/>
    <w:rsid w:val="007C3921"/>
    <w:rsid w:val="007C3B6C"/>
    <w:rsid w:val="007C3E2C"/>
    <w:rsid w:val="007C4C17"/>
    <w:rsid w:val="007C50CC"/>
    <w:rsid w:val="007C5440"/>
    <w:rsid w:val="007C655F"/>
    <w:rsid w:val="007C6991"/>
    <w:rsid w:val="007C6AA3"/>
    <w:rsid w:val="007C6F20"/>
    <w:rsid w:val="007C75B6"/>
    <w:rsid w:val="007D07A8"/>
    <w:rsid w:val="007D0A71"/>
    <w:rsid w:val="007D1A8B"/>
    <w:rsid w:val="007D23F1"/>
    <w:rsid w:val="007D2A18"/>
    <w:rsid w:val="007D4396"/>
    <w:rsid w:val="007D479C"/>
    <w:rsid w:val="007D4C0B"/>
    <w:rsid w:val="007D4C60"/>
    <w:rsid w:val="007D63FC"/>
    <w:rsid w:val="007D68F3"/>
    <w:rsid w:val="007D69FB"/>
    <w:rsid w:val="007D7AF4"/>
    <w:rsid w:val="007E36BC"/>
    <w:rsid w:val="007E37AB"/>
    <w:rsid w:val="007E4C32"/>
    <w:rsid w:val="007E4F11"/>
    <w:rsid w:val="007E5113"/>
    <w:rsid w:val="007E583E"/>
    <w:rsid w:val="007E5BBA"/>
    <w:rsid w:val="007E5EB5"/>
    <w:rsid w:val="007E603D"/>
    <w:rsid w:val="007E77FF"/>
    <w:rsid w:val="007F06B0"/>
    <w:rsid w:val="007F0F5E"/>
    <w:rsid w:val="007F19F8"/>
    <w:rsid w:val="007F223F"/>
    <w:rsid w:val="007F2869"/>
    <w:rsid w:val="007F29CB"/>
    <w:rsid w:val="007F2F09"/>
    <w:rsid w:val="007F341F"/>
    <w:rsid w:val="007F389E"/>
    <w:rsid w:val="007F3A04"/>
    <w:rsid w:val="007F4E81"/>
    <w:rsid w:val="007F5B5B"/>
    <w:rsid w:val="007F62C0"/>
    <w:rsid w:val="007F6D1C"/>
    <w:rsid w:val="0080363B"/>
    <w:rsid w:val="00803C8D"/>
    <w:rsid w:val="008041EE"/>
    <w:rsid w:val="0080424E"/>
    <w:rsid w:val="008047E6"/>
    <w:rsid w:val="00807610"/>
    <w:rsid w:val="00807B3A"/>
    <w:rsid w:val="008107BB"/>
    <w:rsid w:val="00810AD7"/>
    <w:rsid w:val="00811F59"/>
    <w:rsid w:val="008121EF"/>
    <w:rsid w:val="00812886"/>
    <w:rsid w:val="0081302A"/>
    <w:rsid w:val="008146E7"/>
    <w:rsid w:val="00814DE9"/>
    <w:rsid w:val="008155CF"/>
    <w:rsid w:val="00815ACD"/>
    <w:rsid w:val="0081696A"/>
    <w:rsid w:val="00817F44"/>
    <w:rsid w:val="008201BA"/>
    <w:rsid w:val="008205A2"/>
    <w:rsid w:val="00821DF8"/>
    <w:rsid w:val="00822F78"/>
    <w:rsid w:val="0082354B"/>
    <w:rsid w:val="00823FF1"/>
    <w:rsid w:val="00824983"/>
    <w:rsid w:val="008249E9"/>
    <w:rsid w:val="008264AA"/>
    <w:rsid w:val="008269A0"/>
    <w:rsid w:val="008310E7"/>
    <w:rsid w:val="00831BA4"/>
    <w:rsid w:val="0083281F"/>
    <w:rsid w:val="00832BBF"/>
    <w:rsid w:val="0083373C"/>
    <w:rsid w:val="00834DD7"/>
    <w:rsid w:val="00834F05"/>
    <w:rsid w:val="00836127"/>
    <w:rsid w:val="008374BC"/>
    <w:rsid w:val="00840324"/>
    <w:rsid w:val="008406CB"/>
    <w:rsid w:val="00841706"/>
    <w:rsid w:val="00841A3C"/>
    <w:rsid w:val="00841EDA"/>
    <w:rsid w:val="008422DA"/>
    <w:rsid w:val="00843089"/>
    <w:rsid w:val="00843FD8"/>
    <w:rsid w:val="00844D54"/>
    <w:rsid w:val="00845807"/>
    <w:rsid w:val="008460A8"/>
    <w:rsid w:val="00846261"/>
    <w:rsid w:val="00846452"/>
    <w:rsid w:val="0084690E"/>
    <w:rsid w:val="00846E8B"/>
    <w:rsid w:val="008506C0"/>
    <w:rsid w:val="00851689"/>
    <w:rsid w:val="00851AB3"/>
    <w:rsid w:val="0085276A"/>
    <w:rsid w:val="00852ABE"/>
    <w:rsid w:val="00852D70"/>
    <w:rsid w:val="00852E6A"/>
    <w:rsid w:val="00853739"/>
    <w:rsid w:val="00855672"/>
    <w:rsid w:val="00855A8C"/>
    <w:rsid w:val="00856A7D"/>
    <w:rsid w:val="008570AE"/>
    <w:rsid w:val="0085725C"/>
    <w:rsid w:val="008573A0"/>
    <w:rsid w:val="008579DA"/>
    <w:rsid w:val="00860319"/>
    <w:rsid w:val="0086064A"/>
    <w:rsid w:val="008609B0"/>
    <w:rsid w:val="0086103C"/>
    <w:rsid w:val="00862625"/>
    <w:rsid w:val="00862DF4"/>
    <w:rsid w:val="008637DE"/>
    <w:rsid w:val="00863A89"/>
    <w:rsid w:val="00863D30"/>
    <w:rsid w:val="008644F8"/>
    <w:rsid w:val="00864BF5"/>
    <w:rsid w:val="00866AE8"/>
    <w:rsid w:val="008700B6"/>
    <w:rsid w:val="00870CC1"/>
    <w:rsid w:val="0087190A"/>
    <w:rsid w:val="008726FC"/>
    <w:rsid w:val="00874322"/>
    <w:rsid w:val="00875119"/>
    <w:rsid w:val="00875253"/>
    <w:rsid w:val="008766AE"/>
    <w:rsid w:val="00877FC0"/>
    <w:rsid w:val="008801B9"/>
    <w:rsid w:val="00880861"/>
    <w:rsid w:val="00880EE1"/>
    <w:rsid w:val="00880F11"/>
    <w:rsid w:val="00881D94"/>
    <w:rsid w:val="00882150"/>
    <w:rsid w:val="008824A5"/>
    <w:rsid w:val="00883194"/>
    <w:rsid w:val="00883358"/>
    <w:rsid w:val="00883676"/>
    <w:rsid w:val="00885484"/>
    <w:rsid w:val="00885AE3"/>
    <w:rsid w:val="00886059"/>
    <w:rsid w:val="00886B14"/>
    <w:rsid w:val="00887C8B"/>
    <w:rsid w:val="008927C6"/>
    <w:rsid w:val="0089311C"/>
    <w:rsid w:val="00893E1D"/>
    <w:rsid w:val="00895B37"/>
    <w:rsid w:val="008969BD"/>
    <w:rsid w:val="008969C5"/>
    <w:rsid w:val="008970B6"/>
    <w:rsid w:val="0089722C"/>
    <w:rsid w:val="00897474"/>
    <w:rsid w:val="00897DE9"/>
    <w:rsid w:val="008A007A"/>
    <w:rsid w:val="008A1A9B"/>
    <w:rsid w:val="008A3437"/>
    <w:rsid w:val="008A3ED1"/>
    <w:rsid w:val="008A3EED"/>
    <w:rsid w:val="008A3F3E"/>
    <w:rsid w:val="008A48D7"/>
    <w:rsid w:val="008A494A"/>
    <w:rsid w:val="008A4C82"/>
    <w:rsid w:val="008A61A3"/>
    <w:rsid w:val="008A6616"/>
    <w:rsid w:val="008A6D4D"/>
    <w:rsid w:val="008B02E0"/>
    <w:rsid w:val="008B0CD9"/>
    <w:rsid w:val="008B0D0E"/>
    <w:rsid w:val="008B14D5"/>
    <w:rsid w:val="008B1834"/>
    <w:rsid w:val="008B1956"/>
    <w:rsid w:val="008B2158"/>
    <w:rsid w:val="008B2C38"/>
    <w:rsid w:val="008B2ED4"/>
    <w:rsid w:val="008B4755"/>
    <w:rsid w:val="008B7129"/>
    <w:rsid w:val="008B7C40"/>
    <w:rsid w:val="008C051C"/>
    <w:rsid w:val="008C0EB0"/>
    <w:rsid w:val="008C1117"/>
    <w:rsid w:val="008C1B90"/>
    <w:rsid w:val="008C276F"/>
    <w:rsid w:val="008C3427"/>
    <w:rsid w:val="008C3F46"/>
    <w:rsid w:val="008C403D"/>
    <w:rsid w:val="008C5D45"/>
    <w:rsid w:val="008C5F49"/>
    <w:rsid w:val="008C64C3"/>
    <w:rsid w:val="008C6768"/>
    <w:rsid w:val="008C6FAE"/>
    <w:rsid w:val="008C6FD1"/>
    <w:rsid w:val="008C7F4E"/>
    <w:rsid w:val="008D04A4"/>
    <w:rsid w:val="008D19A4"/>
    <w:rsid w:val="008D2182"/>
    <w:rsid w:val="008D2A94"/>
    <w:rsid w:val="008D2C45"/>
    <w:rsid w:val="008D3611"/>
    <w:rsid w:val="008D49D0"/>
    <w:rsid w:val="008D4A5D"/>
    <w:rsid w:val="008D4F41"/>
    <w:rsid w:val="008D6B86"/>
    <w:rsid w:val="008E1980"/>
    <w:rsid w:val="008E1C73"/>
    <w:rsid w:val="008E266C"/>
    <w:rsid w:val="008E35B0"/>
    <w:rsid w:val="008E3C6F"/>
    <w:rsid w:val="008E3F4C"/>
    <w:rsid w:val="008E46FF"/>
    <w:rsid w:val="008E6669"/>
    <w:rsid w:val="008E735A"/>
    <w:rsid w:val="008F094A"/>
    <w:rsid w:val="008F0BA0"/>
    <w:rsid w:val="008F108B"/>
    <w:rsid w:val="008F176E"/>
    <w:rsid w:val="008F1964"/>
    <w:rsid w:val="008F1C7C"/>
    <w:rsid w:val="008F4AE7"/>
    <w:rsid w:val="008F4CC8"/>
    <w:rsid w:val="008F5246"/>
    <w:rsid w:val="009004F1"/>
    <w:rsid w:val="009008BA"/>
    <w:rsid w:val="00900DE5"/>
    <w:rsid w:val="00900F10"/>
    <w:rsid w:val="0090249C"/>
    <w:rsid w:val="0090384D"/>
    <w:rsid w:val="00904B8D"/>
    <w:rsid w:val="00904EFD"/>
    <w:rsid w:val="00904F7B"/>
    <w:rsid w:val="0090521D"/>
    <w:rsid w:val="0090534B"/>
    <w:rsid w:val="0090534F"/>
    <w:rsid w:val="009055CB"/>
    <w:rsid w:val="009057AB"/>
    <w:rsid w:val="00906507"/>
    <w:rsid w:val="00906C6F"/>
    <w:rsid w:val="009108F6"/>
    <w:rsid w:val="00910FBB"/>
    <w:rsid w:val="009111BB"/>
    <w:rsid w:val="0091256C"/>
    <w:rsid w:val="00913ADB"/>
    <w:rsid w:val="00914474"/>
    <w:rsid w:val="009157AE"/>
    <w:rsid w:val="00915ABD"/>
    <w:rsid w:val="00915C9E"/>
    <w:rsid w:val="0091764C"/>
    <w:rsid w:val="009176D9"/>
    <w:rsid w:val="009177D1"/>
    <w:rsid w:val="00917A88"/>
    <w:rsid w:val="00917B27"/>
    <w:rsid w:val="00917C34"/>
    <w:rsid w:val="0092026E"/>
    <w:rsid w:val="00920805"/>
    <w:rsid w:val="0092197B"/>
    <w:rsid w:val="00922020"/>
    <w:rsid w:val="0092206F"/>
    <w:rsid w:val="00922E30"/>
    <w:rsid w:val="00923959"/>
    <w:rsid w:val="00923D55"/>
    <w:rsid w:val="009244ED"/>
    <w:rsid w:val="00924A20"/>
    <w:rsid w:val="00925759"/>
    <w:rsid w:val="00925F09"/>
    <w:rsid w:val="009272EA"/>
    <w:rsid w:val="00930714"/>
    <w:rsid w:val="00930EFB"/>
    <w:rsid w:val="0093213F"/>
    <w:rsid w:val="00932BB1"/>
    <w:rsid w:val="00932D21"/>
    <w:rsid w:val="00934826"/>
    <w:rsid w:val="00934983"/>
    <w:rsid w:val="00935D4C"/>
    <w:rsid w:val="0093724F"/>
    <w:rsid w:val="00937FA0"/>
    <w:rsid w:val="00940463"/>
    <w:rsid w:val="009415CF"/>
    <w:rsid w:val="00941AED"/>
    <w:rsid w:val="009430EA"/>
    <w:rsid w:val="009434CC"/>
    <w:rsid w:val="009437BA"/>
    <w:rsid w:val="00943B02"/>
    <w:rsid w:val="00944B76"/>
    <w:rsid w:val="00945071"/>
    <w:rsid w:val="00945D75"/>
    <w:rsid w:val="0094630A"/>
    <w:rsid w:val="00946F0E"/>
    <w:rsid w:val="0095138A"/>
    <w:rsid w:val="009519EA"/>
    <w:rsid w:val="009521F2"/>
    <w:rsid w:val="00952535"/>
    <w:rsid w:val="00952C44"/>
    <w:rsid w:val="00953584"/>
    <w:rsid w:val="009535B6"/>
    <w:rsid w:val="00953606"/>
    <w:rsid w:val="009545DB"/>
    <w:rsid w:val="00954E79"/>
    <w:rsid w:val="00955867"/>
    <w:rsid w:val="009564C8"/>
    <w:rsid w:val="009570F8"/>
    <w:rsid w:val="0095723C"/>
    <w:rsid w:val="00957296"/>
    <w:rsid w:val="00957F12"/>
    <w:rsid w:val="0096169C"/>
    <w:rsid w:val="009622A5"/>
    <w:rsid w:val="00962BFA"/>
    <w:rsid w:val="00964021"/>
    <w:rsid w:val="00964D6A"/>
    <w:rsid w:val="00964F02"/>
    <w:rsid w:val="00965F82"/>
    <w:rsid w:val="0096613D"/>
    <w:rsid w:val="00966BAB"/>
    <w:rsid w:val="009702E9"/>
    <w:rsid w:val="0097073C"/>
    <w:rsid w:val="00970DCE"/>
    <w:rsid w:val="009723CF"/>
    <w:rsid w:val="00972714"/>
    <w:rsid w:val="00972779"/>
    <w:rsid w:val="00972925"/>
    <w:rsid w:val="0097318A"/>
    <w:rsid w:val="00973322"/>
    <w:rsid w:val="00973CBB"/>
    <w:rsid w:val="00973E74"/>
    <w:rsid w:val="00973F70"/>
    <w:rsid w:val="0097458F"/>
    <w:rsid w:val="0097466B"/>
    <w:rsid w:val="00974ECD"/>
    <w:rsid w:val="00976BBA"/>
    <w:rsid w:val="00977315"/>
    <w:rsid w:val="00977502"/>
    <w:rsid w:val="009778BA"/>
    <w:rsid w:val="00977CE0"/>
    <w:rsid w:val="00977DFF"/>
    <w:rsid w:val="0098159E"/>
    <w:rsid w:val="009825EB"/>
    <w:rsid w:val="0098371F"/>
    <w:rsid w:val="00983727"/>
    <w:rsid w:val="00983E45"/>
    <w:rsid w:val="009849AD"/>
    <w:rsid w:val="00985802"/>
    <w:rsid w:val="00986005"/>
    <w:rsid w:val="00986963"/>
    <w:rsid w:val="00987B63"/>
    <w:rsid w:val="00987E8D"/>
    <w:rsid w:val="00991E7E"/>
    <w:rsid w:val="00993868"/>
    <w:rsid w:val="00994212"/>
    <w:rsid w:val="00994A81"/>
    <w:rsid w:val="00995130"/>
    <w:rsid w:val="00995252"/>
    <w:rsid w:val="0099579B"/>
    <w:rsid w:val="0099651C"/>
    <w:rsid w:val="00996EDE"/>
    <w:rsid w:val="009A16E2"/>
    <w:rsid w:val="009A1910"/>
    <w:rsid w:val="009A245E"/>
    <w:rsid w:val="009A2E65"/>
    <w:rsid w:val="009A41AA"/>
    <w:rsid w:val="009A5322"/>
    <w:rsid w:val="009A5AFE"/>
    <w:rsid w:val="009A6490"/>
    <w:rsid w:val="009A75AB"/>
    <w:rsid w:val="009B116C"/>
    <w:rsid w:val="009B19BF"/>
    <w:rsid w:val="009B2039"/>
    <w:rsid w:val="009B21C3"/>
    <w:rsid w:val="009B2280"/>
    <w:rsid w:val="009B2C9A"/>
    <w:rsid w:val="009B4254"/>
    <w:rsid w:val="009B5DF8"/>
    <w:rsid w:val="009B64CB"/>
    <w:rsid w:val="009B675C"/>
    <w:rsid w:val="009B711D"/>
    <w:rsid w:val="009B756B"/>
    <w:rsid w:val="009C01DF"/>
    <w:rsid w:val="009C0B1A"/>
    <w:rsid w:val="009C3984"/>
    <w:rsid w:val="009C504D"/>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6F68"/>
    <w:rsid w:val="009D70D1"/>
    <w:rsid w:val="009D774A"/>
    <w:rsid w:val="009E07E0"/>
    <w:rsid w:val="009E0FBB"/>
    <w:rsid w:val="009E20B1"/>
    <w:rsid w:val="009E254F"/>
    <w:rsid w:val="009E25DD"/>
    <w:rsid w:val="009E2B44"/>
    <w:rsid w:val="009E3081"/>
    <w:rsid w:val="009E3DF5"/>
    <w:rsid w:val="009E3E0C"/>
    <w:rsid w:val="009E443C"/>
    <w:rsid w:val="009E4FC8"/>
    <w:rsid w:val="009E518E"/>
    <w:rsid w:val="009E5467"/>
    <w:rsid w:val="009E55E6"/>
    <w:rsid w:val="009E57E8"/>
    <w:rsid w:val="009E6C9D"/>
    <w:rsid w:val="009E79DA"/>
    <w:rsid w:val="009F2445"/>
    <w:rsid w:val="009F28EC"/>
    <w:rsid w:val="009F3C21"/>
    <w:rsid w:val="009F45C0"/>
    <w:rsid w:val="009F4989"/>
    <w:rsid w:val="009F78C1"/>
    <w:rsid w:val="00A00CAC"/>
    <w:rsid w:val="00A02327"/>
    <w:rsid w:val="00A0241F"/>
    <w:rsid w:val="00A026D0"/>
    <w:rsid w:val="00A02D68"/>
    <w:rsid w:val="00A03BFE"/>
    <w:rsid w:val="00A07592"/>
    <w:rsid w:val="00A11A71"/>
    <w:rsid w:val="00A12312"/>
    <w:rsid w:val="00A12D59"/>
    <w:rsid w:val="00A1346D"/>
    <w:rsid w:val="00A13D48"/>
    <w:rsid w:val="00A140BE"/>
    <w:rsid w:val="00A14274"/>
    <w:rsid w:val="00A1450E"/>
    <w:rsid w:val="00A1535C"/>
    <w:rsid w:val="00A15B6E"/>
    <w:rsid w:val="00A16ECC"/>
    <w:rsid w:val="00A1765E"/>
    <w:rsid w:val="00A2042E"/>
    <w:rsid w:val="00A21CEA"/>
    <w:rsid w:val="00A221D5"/>
    <w:rsid w:val="00A22DE1"/>
    <w:rsid w:val="00A2413A"/>
    <w:rsid w:val="00A2432A"/>
    <w:rsid w:val="00A25558"/>
    <w:rsid w:val="00A2624D"/>
    <w:rsid w:val="00A2653D"/>
    <w:rsid w:val="00A2703C"/>
    <w:rsid w:val="00A27662"/>
    <w:rsid w:val="00A278AC"/>
    <w:rsid w:val="00A3063F"/>
    <w:rsid w:val="00A30B80"/>
    <w:rsid w:val="00A31230"/>
    <w:rsid w:val="00A31261"/>
    <w:rsid w:val="00A313F8"/>
    <w:rsid w:val="00A31D00"/>
    <w:rsid w:val="00A31F57"/>
    <w:rsid w:val="00A323E7"/>
    <w:rsid w:val="00A333CF"/>
    <w:rsid w:val="00A362E0"/>
    <w:rsid w:val="00A366B8"/>
    <w:rsid w:val="00A374E6"/>
    <w:rsid w:val="00A374F0"/>
    <w:rsid w:val="00A40ABE"/>
    <w:rsid w:val="00A4198B"/>
    <w:rsid w:val="00A41A66"/>
    <w:rsid w:val="00A41A9B"/>
    <w:rsid w:val="00A422C4"/>
    <w:rsid w:val="00A4366D"/>
    <w:rsid w:val="00A444A5"/>
    <w:rsid w:val="00A445C4"/>
    <w:rsid w:val="00A446C1"/>
    <w:rsid w:val="00A4569E"/>
    <w:rsid w:val="00A45B0A"/>
    <w:rsid w:val="00A45F32"/>
    <w:rsid w:val="00A46CD8"/>
    <w:rsid w:val="00A46FF7"/>
    <w:rsid w:val="00A4730D"/>
    <w:rsid w:val="00A4735E"/>
    <w:rsid w:val="00A479A4"/>
    <w:rsid w:val="00A505D6"/>
    <w:rsid w:val="00A51FD0"/>
    <w:rsid w:val="00A52394"/>
    <w:rsid w:val="00A52657"/>
    <w:rsid w:val="00A52823"/>
    <w:rsid w:val="00A530B6"/>
    <w:rsid w:val="00A531AC"/>
    <w:rsid w:val="00A54169"/>
    <w:rsid w:val="00A54BC1"/>
    <w:rsid w:val="00A564A7"/>
    <w:rsid w:val="00A61CF5"/>
    <w:rsid w:val="00A61CF8"/>
    <w:rsid w:val="00A61EF8"/>
    <w:rsid w:val="00A628F1"/>
    <w:rsid w:val="00A62901"/>
    <w:rsid w:val="00A649EC"/>
    <w:rsid w:val="00A64D67"/>
    <w:rsid w:val="00A65F3C"/>
    <w:rsid w:val="00A65FA7"/>
    <w:rsid w:val="00A66C0F"/>
    <w:rsid w:val="00A6714D"/>
    <w:rsid w:val="00A704C0"/>
    <w:rsid w:val="00A71841"/>
    <w:rsid w:val="00A71E5E"/>
    <w:rsid w:val="00A72236"/>
    <w:rsid w:val="00A746A7"/>
    <w:rsid w:val="00A74911"/>
    <w:rsid w:val="00A75259"/>
    <w:rsid w:val="00A76C99"/>
    <w:rsid w:val="00A77717"/>
    <w:rsid w:val="00A80046"/>
    <w:rsid w:val="00A80386"/>
    <w:rsid w:val="00A809EC"/>
    <w:rsid w:val="00A80AD0"/>
    <w:rsid w:val="00A80CC9"/>
    <w:rsid w:val="00A81333"/>
    <w:rsid w:val="00A81B53"/>
    <w:rsid w:val="00A81F9C"/>
    <w:rsid w:val="00A825E5"/>
    <w:rsid w:val="00A82995"/>
    <w:rsid w:val="00A8467E"/>
    <w:rsid w:val="00A84D37"/>
    <w:rsid w:val="00A85BD7"/>
    <w:rsid w:val="00A925BA"/>
    <w:rsid w:val="00A9262B"/>
    <w:rsid w:val="00A9303C"/>
    <w:rsid w:val="00A939B4"/>
    <w:rsid w:val="00A93B14"/>
    <w:rsid w:val="00A94813"/>
    <w:rsid w:val="00A95877"/>
    <w:rsid w:val="00A95C58"/>
    <w:rsid w:val="00A95C7E"/>
    <w:rsid w:val="00A97473"/>
    <w:rsid w:val="00AA0815"/>
    <w:rsid w:val="00AA0F64"/>
    <w:rsid w:val="00AA22B8"/>
    <w:rsid w:val="00AA305A"/>
    <w:rsid w:val="00AA46E9"/>
    <w:rsid w:val="00AA5826"/>
    <w:rsid w:val="00AA5ED9"/>
    <w:rsid w:val="00AA60CC"/>
    <w:rsid w:val="00AA7C6B"/>
    <w:rsid w:val="00AA7E86"/>
    <w:rsid w:val="00AB047C"/>
    <w:rsid w:val="00AB08E6"/>
    <w:rsid w:val="00AB0B34"/>
    <w:rsid w:val="00AB197D"/>
    <w:rsid w:val="00AB20B1"/>
    <w:rsid w:val="00AB3BFA"/>
    <w:rsid w:val="00AB3CE4"/>
    <w:rsid w:val="00AB4C0F"/>
    <w:rsid w:val="00AB4CF2"/>
    <w:rsid w:val="00AB50AA"/>
    <w:rsid w:val="00AB5404"/>
    <w:rsid w:val="00AB587D"/>
    <w:rsid w:val="00AB67E7"/>
    <w:rsid w:val="00AB6AE4"/>
    <w:rsid w:val="00AB6E61"/>
    <w:rsid w:val="00AB738B"/>
    <w:rsid w:val="00AB75B6"/>
    <w:rsid w:val="00AC2CA2"/>
    <w:rsid w:val="00AC36AB"/>
    <w:rsid w:val="00AC398A"/>
    <w:rsid w:val="00AC41E2"/>
    <w:rsid w:val="00AC4524"/>
    <w:rsid w:val="00AC6A88"/>
    <w:rsid w:val="00AC7A58"/>
    <w:rsid w:val="00AC7FBA"/>
    <w:rsid w:val="00AD0352"/>
    <w:rsid w:val="00AD0410"/>
    <w:rsid w:val="00AD23D8"/>
    <w:rsid w:val="00AD2BC1"/>
    <w:rsid w:val="00AD366E"/>
    <w:rsid w:val="00AD3760"/>
    <w:rsid w:val="00AD3D5B"/>
    <w:rsid w:val="00AD463C"/>
    <w:rsid w:val="00AD50E6"/>
    <w:rsid w:val="00AD54C8"/>
    <w:rsid w:val="00AD5660"/>
    <w:rsid w:val="00AD6DAB"/>
    <w:rsid w:val="00AD7798"/>
    <w:rsid w:val="00AD7D52"/>
    <w:rsid w:val="00AD7E0F"/>
    <w:rsid w:val="00AE0344"/>
    <w:rsid w:val="00AE042B"/>
    <w:rsid w:val="00AE07C6"/>
    <w:rsid w:val="00AE22B4"/>
    <w:rsid w:val="00AE2C07"/>
    <w:rsid w:val="00AE5312"/>
    <w:rsid w:val="00AE5869"/>
    <w:rsid w:val="00AE6A15"/>
    <w:rsid w:val="00AE6EBD"/>
    <w:rsid w:val="00AE6EDD"/>
    <w:rsid w:val="00AE72CA"/>
    <w:rsid w:val="00AF1D60"/>
    <w:rsid w:val="00AF21F7"/>
    <w:rsid w:val="00AF337C"/>
    <w:rsid w:val="00AF394C"/>
    <w:rsid w:val="00AF422C"/>
    <w:rsid w:val="00AF4375"/>
    <w:rsid w:val="00AF455F"/>
    <w:rsid w:val="00AF4A9E"/>
    <w:rsid w:val="00AF4B13"/>
    <w:rsid w:val="00AF4EDF"/>
    <w:rsid w:val="00AF54DA"/>
    <w:rsid w:val="00AF6285"/>
    <w:rsid w:val="00AF6B97"/>
    <w:rsid w:val="00AF70B8"/>
    <w:rsid w:val="00AF73C6"/>
    <w:rsid w:val="00AF75F7"/>
    <w:rsid w:val="00AF7D0B"/>
    <w:rsid w:val="00B00136"/>
    <w:rsid w:val="00B02871"/>
    <w:rsid w:val="00B0299A"/>
    <w:rsid w:val="00B02EEC"/>
    <w:rsid w:val="00B032AE"/>
    <w:rsid w:val="00B034CE"/>
    <w:rsid w:val="00B03671"/>
    <w:rsid w:val="00B03A2F"/>
    <w:rsid w:val="00B03B40"/>
    <w:rsid w:val="00B03D47"/>
    <w:rsid w:val="00B04AF6"/>
    <w:rsid w:val="00B0511D"/>
    <w:rsid w:val="00B05298"/>
    <w:rsid w:val="00B05BB6"/>
    <w:rsid w:val="00B05EB2"/>
    <w:rsid w:val="00B07F2A"/>
    <w:rsid w:val="00B112CD"/>
    <w:rsid w:val="00B11393"/>
    <w:rsid w:val="00B12235"/>
    <w:rsid w:val="00B1260E"/>
    <w:rsid w:val="00B1266C"/>
    <w:rsid w:val="00B128A8"/>
    <w:rsid w:val="00B12C01"/>
    <w:rsid w:val="00B14A7D"/>
    <w:rsid w:val="00B14D49"/>
    <w:rsid w:val="00B15850"/>
    <w:rsid w:val="00B16389"/>
    <w:rsid w:val="00B163FD"/>
    <w:rsid w:val="00B179BB"/>
    <w:rsid w:val="00B17C9F"/>
    <w:rsid w:val="00B17FB6"/>
    <w:rsid w:val="00B200C2"/>
    <w:rsid w:val="00B21D27"/>
    <w:rsid w:val="00B22843"/>
    <w:rsid w:val="00B22EAA"/>
    <w:rsid w:val="00B24A40"/>
    <w:rsid w:val="00B25317"/>
    <w:rsid w:val="00B2575E"/>
    <w:rsid w:val="00B25B8B"/>
    <w:rsid w:val="00B25EC8"/>
    <w:rsid w:val="00B25F6C"/>
    <w:rsid w:val="00B2780C"/>
    <w:rsid w:val="00B27878"/>
    <w:rsid w:val="00B32607"/>
    <w:rsid w:val="00B326E9"/>
    <w:rsid w:val="00B32B73"/>
    <w:rsid w:val="00B32CED"/>
    <w:rsid w:val="00B3403D"/>
    <w:rsid w:val="00B34460"/>
    <w:rsid w:val="00B3456E"/>
    <w:rsid w:val="00B36166"/>
    <w:rsid w:val="00B3633E"/>
    <w:rsid w:val="00B374C0"/>
    <w:rsid w:val="00B37840"/>
    <w:rsid w:val="00B37C78"/>
    <w:rsid w:val="00B427F1"/>
    <w:rsid w:val="00B431F5"/>
    <w:rsid w:val="00B446A3"/>
    <w:rsid w:val="00B45C76"/>
    <w:rsid w:val="00B461B5"/>
    <w:rsid w:val="00B461D6"/>
    <w:rsid w:val="00B468BF"/>
    <w:rsid w:val="00B46F27"/>
    <w:rsid w:val="00B471D3"/>
    <w:rsid w:val="00B50CBC"/>
    <w:rsid w:val="00B50EA7"/>
    <w:rsid w:val="00B52287"/>
    <w:rsid w:val="00B5250C"/>
    <w:rsid w:val="00B539CD"/>
    <w:rsid w:val="00B541D0"/>
    <w:rsid w:val="00B543E0"/>
    <w:rsid w:val="00B553EC"/>
    <w:rsid w:val="00B5596F"/>
    <w:rsid w:val="00B5625E"/>
    <w:rsid w:val="00B56F18"/>
    <w:rsid w:val="00B570F7"/>
    <w:rsid w:val="00B57D05"/>
    <w:rsid w:val="00B57D09"/>
    <w:rsid w:val="00B604E2"/>
    <w:rsid w:val="00B6092A"/>
    <w:rsid w:val="00B61872"/>
    <w:rsid w:val="00B61FA0"/>
    <w:rsid w:val="00B62AE6"/>
    <w:rsid w:val="00B63D41"/>
    <w:rsid w:val="00B644AF"/>
    <w:rsid w:val="00B6530B"/>
    <w:rsid w:val="00B65747"/>
    <w:rsid w:val="00B65B3D"/>
    <w:rsid w:val="00B65E4B"/>
    <w:rsid w:val="00B66F9D"/>
    <w:rsid w:val="00B672F5"/>
    <w:rsid w:val="00B67546"/>
    <w:rsid w:val="00B67F40"/>
    <w:rsid w:val="00B7062E"/>
    <w:rsid w:val="00B7072B"/>
    <w:rsid w:val="00B72176"/>
    <w:rsid w:val="00B725F0"/>
    <w:rsid w:val="00B72924"/>
    <w:rsid w:val="00B72FF7"/>
    <w:rsid w:val="00B732A2"/>
    <w:rsid w:val="00B74D15"/>
    <w:rsid w:val="00B74E77"/>
    <w:rsid w:val="00B757B9"/>
    <w:rsid w:val="00B75D73"/>
    <w:rsid w:val="00B77544"/>
    <w:rsid w:val="00B77B2E"/>
    <w:rsid w:val="00B81D5B"/>
    <w:rsid w:val="00B821D4"/>
    <w:rsid w:val="00B8223F"/>
    <w:rsid w:val="00B82C2D"/>
    <w:rsid w:val="00B8353B"/>
    <w:rsid w:val="00B84CC4"/>
    <w:rsid w:val="00B84E12"/>
    <w:rsid w:val="00B8521B"/>
    <w:rsid w:val="00B868A6"/>
    <w:rsid w:val="00B86E9D"/>
    <w:rsid w:val="00B908C8"/>
    <w:rsid w:val="00B90DB7"/>
    <w:rsid w:val="00B91B01"/>
    <w:rsid w:val="00B9288A"/>
    <w:rsid w:val="00B935BC"/>
    <w:rsid w:val="00B9439F"/>
    <w:rsid w:val="00B9440C"/>
    <w:rsid w:val="00B95502"/>
    <w:rsid w:val="00B96825"/>
    <w:rsid w:val="00B97935"/>
    <w:rsid w:val="00BA0575"/>
    <w:rsid w:val="00BA17EF"/>
    <w:rsid w:val="00BA209F"/>
    <w:rsid w:val="00BA2B45"/>
    <w:rsid w:val="00BA38D1"/>
    <w:rsid w:val="00BA39AA"/>
    <w:rsid w:val="00BA3DEB"/>
    <w:rsid w:val="00BA4C57"/>
    <w:rsid w:val="00BA5E01"/>
    <w:rsid w:val="00BA7193"/>
    <w:rsid w:val="00BA75BE"/>
    <w:rsid w:val="00BA78BC"/>
    <w:rsid w:val="00BB1435"/>
    <w:rsid w:val="00BB1919"/>
    <w:rsid w:val="00BB3E31"/>
    <w:rsid w:val="00BB5024"/>
    <w:rsid w:val="00BB56A0"/>
    <w:rsid w:val="00BB5EBC"/>
    <w:rsid w:val="00BB6120"/>
    <w:rsid w:val="00BB6A79"/>
    <w:rsid w:val="00BB6BA7"/>
    <w:rsid w:val="00BB701B"/>
    <w:rsid w:val="00BB7668"/>
    <w:rsid w:val="00BC03BF"/>
    <w:rsid w:val="00BC1706"/>
    <w:rsid w:val="00BC1D22"/>
    <w:rsid w:val="00BC3397"/>
    <w:rsid w:val="00BC4109"/>
    <w:rsid w:val="00BC440C"/>
    <w:rsid w:val="00BC4562"/>
    <w:rsid w:val="00BC536A"/>
    <w:rsid w:val="00BC58AA"/>
    <w:rsid w:val="00BC5F1B"/>
    <w:rsid w:val="00BC6552"/>
    <w:rsid w:val="00BC6F07"/>
    <w:rsid w:val="00BC71D9"/>
    <w:rsid w:val="00BC7C52"/>
    <w:rsid w:val="00BD01A5"/>
    <w:rsid w:val="00BD0DB3"/>
    <w:rsid w:val="00BD0FB1"/>
    <w:rsid w:val="00BD1412"/>
    <w:rsid w:val="00BD220D"/>
    <w:rsid w:val="00BD27D2"/>
    <w:rsid w:val="00BD5026"/>
    <w:rsid w:val="00BD59D3"/>
    <w:rsid w:val="00BD63DD"/>
    <w:rsid w:val="00BD701F"/>
    <w:rsid w:val="00BD7452"/>
    <w:rsid w:val="00BD76B1"/>
    <w:rsid w:val="00BE009F"/>
    <w:rsid w:val="00BE12CC"/>
    <w:rsid w:val="00BE239D"/>
    <w:rsid w:val="00BE3227"/>
    <w:rsid w:val="00BE3534"/>
    <w:rsid w:val="00BE36A2"/>
    <w:rsid w:val="00BE4655"/>
    <w:rsid w:val="00BE5262"/>
    <w:rsid w:val="00BE66C3"/>
    <w:rsid w:val="00BE7BF6"/>
    <w:rsid w:val="00BF0231"/>
    <w:rsid w:val="00BF0AA3"/>
    <w:rsid w:val="00BF0EBC"/>
    <w:rsid w:val="00BF1FC3"/>
    <w:rsid w:val="00BF28BB"/>
    <w:rsid w:val="00BF2C3C"/>
    <w:rsid w:val="00BF3357"/>
    <w:rsid w:val="00BF4407"/>
    <w:rsid w:val="00BF5324"/>
    <w:rsid w:val="00BF5B37"/>
    <w:rsid w:val="00BF636C"/>
    <w:rsid w:val="00BF7478"/>
    <w:rsid w:val="00C00257"/>
    <w:rsid w:val="00C00761"/>
    <w:rsid w:val="00C0105D"/>
    <w:rsid w:val="00C04197"/>
    <w:rsid w:val="00C046B8"/>
    <w:rsid w:val="00C048BB"/>
    <w:rsid w:val="00C102A9"/>
    <w:rsid w:val="00C114FF"/>
    <w:rsid w:val="00C13F19"/>
    <w:rsid w:val="00C15E01"/>
    <w:rsid w:val="00C163EF"/>
    <w:rsid w:val="00C165FE"/>
    <w:rsid w:val="00C179F3"/>
    <w:rsid w:val="00C17A7F"/>
    <w:rsid w:val="00C17D43"/>
    <w:rsid w:val="00C17F95"/>
    <w:rsid w:val="00C21CD2"/>
    <w:rsid w:val="00C22150"/>
    <w:rsid w:val="00C22273"/>
    <w:rsid w:val="00C2248F"/>
    <w:rsid w:val="00C22695"/>
    <w:rsid w:val="00C2275D"/>
    <w:rsid w:val="00C228AC"/>
    <w:rsid w:val="00C24360"/>
    <w:rsid w:val="00C243E1"/>
    <w:rsid w:val="00C2571B"/>
    <w:rsid w:val="00C26590"/>
    <w:rsid w:val="00C2763D"/>
    <w:rsid w:val="00C31265"/>
    <w:rsid w:val="00C31384"/>
    <w:rsid w:val="00C31545"/>
    <w:rsid w:val="00C31E87"/>
    <w:rsid w:val="00C32BD7"/>
    <w:rsid w:val="00C3361F"/>
    <w:rsid w:val="00C33D47"/>
    <w:rsid w:val="00C343CF"/>
    <w:rsid w:val="00C34687"/>
    <w:rsid w:val="00C34688"/>
    <w:rsid w:val="00C34AF3"/>
    <w:rsid w:val="00C35094"/>
    <w:rsid w:val="00C3527F"/>
    <w:rsid w:val="00C352B3"/>
    <w:rsid w:val="00C360C7"/>
    <w:rsid w:val="00C378AD"/>
    <w:rsid w:val="00C41455"/>
    <w:rsid w:val="00C42145"/>
    <w:rsid w:val="00C425DE"/>
    <w:rsid w:val="00C45333"/>
    <w:rsid w:val="00C46D71"/>
    <w:rsid w:val="00C4754E"/>
    <w:rsid w:val="00C50C7C"/>
    <w:rsid w:val="00C52200"/>
    <w:rsid w:val="00C53B43"/>
    <w:rsid w:val="00C53C31"/>
    <w:rsid w:val="00C53D11"/>
    <w:rsid w:val="00C549D3"/>
    <w:rsid w:val="00C54C18"/>
    <w:rsid w:val="00C55D1F"/>
    <w:rsid w:val="00C5632D"/>
    <w:rsid w:val="00C56769"/>
    <w:rsid w:val="00C568B7"/>
    <w:rsid w:val="00C56A12"/>
    <w:rsid w:val="00C5720E"/>
    <w:rsid w:val="00C57553"/>
    <w:rsid w:val="00C577EA"/>
    <w:rsid w:val="00C621E6"/>
    <w:rsid w:val="00C6365E"/>
    <w:rsid w:val="00C63994"/>
    <w:rsid w:val="00C63E85"/>
    <w:rsid w:val="00C6713B"/>
    <w:rsid w:val="00C67282"/>
    <w:rsid w:val="00C6760A"/>
    <w:rsid w:val="00C707DD"/>
    <w:rsid w:val="00C70EBE"/>
    <w:rsid w:val="00C71BA7"/>
    <w:rsid w:val="00C71E05"/>
    <w:rsid w:val="00C727CA"/>
    <w:rsid w:val="00C72FC8"/>
    <w:rsid w:val="00C745B8"/>
    <w:rsid w:val="00C748A4"/>
    <w:rsid w:val="00C75695"/>
    <w:rsid w:val="00C770C1"/>
    <w:rsid w:val="00C77AC2"/>
    <w:rsid w:val="00C800FC"/>
    <w:rsid w:val="00C806C2"/>
    <w:rsid w:val="00C81AB2"/>
    <w:rsid w:val="00C82A36"/>
    <w:rsid w:val="00C831EC"/>
    <w:rsid w:val="00C84AA4"/>
    <w:rsid w:val="00C8502B"/>
    <w:rsid w:val="00C8651A"/>
    <w:rsid w:val="00C8687C"/>
    <w:rsid w:val="00C86B24"/>
    <w:rsid w:val="00C87204"/>
    <w:rsid w:val="00C87354"/>
    <w:rsid w:val="00C87684"/>
    <w:rsid w:val="00C876D1"/>
    <w:rsid w:val="00C8773E"/>
    <w:rsid w:val="00C87CA7"/>
    <w:rsid w:val="00C904E7"/>
    <w:rsid w:val="00C90733"/>
    <w:rsid w:val="00C90DCD"/>
    <w:rsid w:val="00C91E22"/>
    <w:rsid w:val="00C92968"/>
    <w:rsid w:val="00C92D6B"/>
    <w:rsid w:val="00C92E01"/>
    <w:rsid w:val="00C93176"/>
    <w:rsid w:val="00C93A85"/>
    <w:rsid w:val="00C94122"/>
    <w:rsid w:val="00C94825"/>
    <w:rsid w:val="00C956DF"/>
    <w:rsid w:val="00C95D73"/>
    <w:rsid w:val="00C976B2"/>
    <w:rsid w:val="00C97A95"/>
    <w:rsid w:val="00C97E21"/>
    <w:rsid w:val="00CA0F5D"/>
    <w:rsid w:val="00CA121B"/>
    <w:rsid w:val="00CA1A09"/>
    <w:rsid w:val="00CA1E63"/>
    <w:rsid w:val="00CA2850"/>
    <w:rsid w:val="00CA3AD9"/>
    <w:rsid w:val="00CA573F"/>
    <w:rsid w:val="00CA6EB7"/>
    <w:rsid w:val="00CB0403"/>
    <w:rsid w:val="00CB114B"/>
    <w:rsid w:val="00CB3CE5"/>
    <w:rsid w:val="00CB3FC0"/>
    <w:rsid w:val="00CB407D"/>
    <w:rsid w:val="00CB47F4"/>
    <w:rsid w:val="00CB4AF0"/>
    <w:rsid w:val="00CB50EE"/>
    <w:rsid w:val="00CB6B10"/>
    <w:rsid w:val="00CB6FD1"/>
    <w:rsid w:val="00CB7234"/>
    <w:rsid w:val="00CC0672"/>
    <w:rsid w:val="00CC1DE7"/>
    <w:rsid w:val="00CC3C72"/>
    <w:rsid w:val="00CC3CEF"/>
    <w:rsid w:val="00CC4E7B"/>
    <w:rsid w:val="00CC524C"/>
    <w:rsid w:val="00CC5655"/>
    <w:rsid w:val="00CC62AB"/>
    <w:rsid w:val="00CC7186"/>
    <w:rsid w:val="00CC7FFA"/>
    <w:rsid w:val="00CD079A"/>
    <w:rsid w:val="00CD103C"/>
    <w:rsid w:val="00CD1574"/>
    <w:rsid w:val="00CD1918"/>
    <w:rsid w:val="00CD1C06"/>
    <w:rsid w:val="00CD1D07"/>
    <w:rsid w:val="00CD27F0"/>
    <w:rsid w:val="00CD301C"/>
    <w:rsid w:val="00CD3132"/>
    <w:rsid w:val="00CD33D5"/>
    <w:rsid w:val="00CD4FAE"/>
    <w:rsid w:val="00CD60C8"/>
    <w:rsid w:val="00CD78F3"/>
    <w:rsid w:val="00CE07B6"/>
    <w:rsid w:val="00CE0BD7"/>
    <w:rsid w:val="00CE125D"/>
    <w:rsid w:val="00CE2CF7"/>
    <w:rsid w:val="00CE3E94"/>
    <w:rsid w:val="00CE44A3"/>
    <w:rsid w:val="00CE49BA"/>
    <w:rsid w:val="00CE4D11"/>
    <w:rsid w:val="00CE60A4"/>
    <w:rsid w:val="00CE74FA"/>
    <w:rsid w:val="00CE757B"/>
    <w:rsid w:val="00CE7C89"/>
    <w:rsid w:val="00CE7F27"/>
    <w:rsid w:val="00CF05B1"/>
    <w:rsid w:val="00CF102F"/>
    <w:rsid w:val="00CF1AF9"/>
    <w:rsid w:val="00CF20D2"/>
    <w:rsid w:val="00CF232D"/>
    <w:rsid w:val="00CF3603"/>
    <w:rsid w:val="00CF4268"/>
    <w:rsid w:val="00CF51CE"/>
    <w:rsid w:val="00CF7A45"/>
    <w:rsid w:val="00D01909"/>
    <w:rsid w:val="00D0271C"/>
    <w:rsid w:val="00D031B2"/>
    <w:rsid w:val="00D0333C"/>
    <w:rsid w:val="00D03C8C"/>
    <w:rsid w:val="00D03F3D"/>
    <w:rsid w:val="00D06227"/>
    <w:rsid w:val="00D073FD"/>
    <w:rsid w:val="00D07E01"/>
    <w:rsid w:val="00D108B3"/>
    <w:rsid w:val="00D125CD"/>
    <w:rsid w:val="00D12FA4"/>
    <w:rsid w:val="00D141C9"/>
    <w:rsid w:val="00D148C1"/>
    <w:rsid w:val="00D14E88"/>
    <w:rsid w:val="00D15173"/>
    <w:rsid w:val="00D169CC"/>
    <w:rsid w:val="00D1724D"/>
    <w:rsid w:val="00D178B6"/>
    <w:rsid w:val="00D201B8"/>
    <w:rsid w:val="00D20203"/>
    <w:rsid w:val="00D21A9C"/>
    <w:rsid w:val="00D223E2"/>
    <w:rsid w:val="00D22545"/>
    <w:rsid w:val="00D23013"/>
    <w:rsid w:val="00D2310D"/>
    <w:rsid w:val="00D23D73"/>
    <w:rsid w:val="00D24FFD"/>
    <w:rsid w:val="00D25195"/>
    <w:rsid w:val="00D251F7"/>
    <w:rsid w:val="00D25215"/>
    <w:rsid w:val="00D258F6"/>
    <w:rsid w:val="00D26336"/>
    <w:rsid w:val="00D2685F"/>
    <w:rsid w:val="00D269EE"/>
    <w:rsid w:val="00D2763D"/>
    <w:rsid w:val="00D27FCB"/>
    <w:rsid w:val="00D304CA"/>
    <w:rsid w:val="00D31077"/>
    <w:rsid w:val="00D311F9"/>
    <w:rsid w:val="00D31F01"/>
    <w:rsid w:val="00D33A96"/>
    <w:rsid w:val="00D36B22"/>
    <w:rsid w:val="00D37C85"/>
    <w:rsid w:val="00D415E1"/>
    <w:rsid w:val="00D41A24"/>
    <w:rsid w:val="00D42516"/>
    <w:rsid w:val="00D440E4"/>
    <w:rsid w:val="00D44ACE"/>
    <w:rsid w:val="00D44EB1"/>
    <w:rsid w:val="00D46F79"/>
    <w:rsid w:val="00D4775E"/>
    <w:rsid w:val="00D5058B"/>
    <w:rsid w:val="00D50735"/>
    <w:rsid w:val="00D50D8D"/>
    <w:rsid w:val="00D51BD2"/>
    <w:rsid w:val="00D51C2E"/>
    <w:rsid w:val="00D52784"/>
    <w:rsid w:val="00D52EF5"/>
    <w:rsid w:val="00D535A3"/>
    <w:rsid w:val="00D53CB1"/>
    <w:rsid w:val="00D54883"/>
    <w:rsid w:val="00D54EFD"/>
    <w:rsid w:val="00D55ADD"/>
    <w:rsid w:val="00D55E4A"/>
    <w:rsid w:val="00D56108"/>
    <w:rsid w:val="00D57249"/>
    <w:rsid w:val="00D574EB"/>
    <w:rsid w:val="00D574FB"/>
    <w:rsid w:val="00D60B18"/>
    <w:rsid w:val="00D615E3"/>
    <w:rsid w:val="00D61D58"/>
    <w:rsid w:val="00D628B7"/>
    <w:rsid w:val="00D633B9"/>
    <w:rsid w:val="00D63EB8"/>
    <w:rsid w:val="00D65AE5"/>
    <w:rsid w:val="00D65CE6"/>
    <w:rsid w:val="00D65E77"/>
    <w:rsid w:val="00D66085"/>
    <w:rsid w:val="00D66290"/>
    <w:rsid w:val="00D67270"/>
    <w:rsid w:val="00D67BDF"/>
    <w:rsid w:val="00D72E5C"/>
    <w:rsid w:val="00D72FD8"/>
    <w:rsid w:val="00D747DA"/>
    <w:rsid w:val="00D77107"/>
    <w:rsid w:val="00D77636"/>
    <w:rsid w:val="00D80F73"/>
    <w:rsid w:val="00D81244"/>
    <w:rsid w:val="00D8196F"/>
    <w:rsid w:val="00D819C4"/>
    <w:rsid w:val="00D822D9"/>
    <w:rsid w:val="00D82398"/>
    <w:rsid w:val="00D8277E"/>
    <w:rsid w:val="00D83354"/>
    <w:rsid w:val="00D83615"/>
    <w:rsid w:val="00D83C72"/>
    <w:rsid w:val="00D83CB9"/>
    <w:rsid w:val="00D84399"/>
    <w:rsid w:val="00D86E0D"/>
    <w:rsid w:val="00D87085"/>
    <w:rsid w:val="00D90215"/>
    <w:rsid w:val="00D90EEA"/>
    <w:rsid w:val="00D9133A"/>
    <w:rsid w:val="00D9169A"/>
    <w:rsid w:val="00D9250A"/>
    <w:rsid w:val="00D9265C"/>
    <w:rsid w:val="00D92962"/>
    <w:rsid w:val="00D92F7B"/>
    <w:rsid w:val="00D93A53"/>
    <w:rsid w:val="00D940A4"/>
    <w:rsid w:val="00D945D3"/>
    <w:rsid w:val="00D9536E"/>
    <w:rsid w:val="00D960A3"/>
    <w:rsid w:val="00D977C0"/>
    <w:rsid w:val="00D9782A"/>
    <w:rsid w:val="00D97AE5"/>
    <w:rsid w:val="00D97DF6"/>
    <w:rsid w:val="00DA0C1D"/>
    <w:rsid w:val="00DA111A"/>
    <w:rsid w:val="00DA1659"/>
    <w:rsid w:val="00DA3F57"/>
    <w:rsid w:val="00DA542D"/>
    <w:rsid w:val="00DA5AD6"/>
    <w:rsid w:val="00DA5D3C"/>
    <w:rsid w:val="00DA60B9"/>
    <w:rsid w:val="00DA646B"/>
    <w:rsid w:val="00DA6672"/>
    <w:rsid w:val="00DA71A6"/>
    <w:rsid w:val="00DA79C2"/>
    <w:rsid w:val="00DB0099"/>
    <w:rsid w:val="00DB00D9"/>
    <w:rsid w:val="00DB1DA6"/>
    <w:rsid w:val="00DB2218"/>
    <w:rsid w:val="00DB2229"/>
    <w:rsid w:val="00DB3307"/>
    <w:rsid w:val="00DB3758"/>
    <w:rsid w:val="00DB46BF"/>
    <w:rsid w:val="00DB4882"/>
    <w:rsid w:val="00DB4EC6"/>
    <w:rsid w:val="00DB5098"/>
    <w:rsid w:val="00DB515E"/>
    <w:rsid w:val="00DC002D"/>
    <w:rsid w:val="00DC0041"/>
    <w:rsid w:val="00DC044C"/>
    <w:rsid w:val="00DC2045"/>
    <w:rsid w:val="00DC2356"/>
    <w:rsid w:val="00DC29AF"/>
    <w:rsid w:val="00DC412D"/>
    <w:rsid w:val="00DC45C4"/>
    <w:rsid w:val="00DC4CCD"/>
    <w:rsid w:val="00DC5864"/>
    <w:rsid w:val="00DC62EC"/>
    <w:rsid w:val="00DC643C"/>
    <w:rsid w:val="00DC6BF1"/>
    <w:rsid w:val="00DC6D54"/>
    <w:rsid w:val="00DC7BFA"/>
    <w:rsid w:val="00DD0C71"/>
    <w:rsid w:val="00DD120B"/>
    <w:rsid w:val="00DD47A6"/>
    <w:rsid w:val="00DD549F"/>
    <w:rsid w:val="00DD6132"/>
    <w:rsid w:val="00DE0AE5"/>
    <w:rsid w:val="00DE0BDE"/>
    <w:rsid w:val="00DE0DBE"/>
    <w:rsid w:val="00DE0F42"/>
    <w:rsid w:val="00DE297D"/>
    <w:rsid w:val="00DE3FC1"/>
    <w:rsid w:val="00DE4073"/>
    <w:rsid w:val="00DE4607"/>
    <w:rsid w:val="00DE584F"/>
    <w:rsid w:val="00DE5B2C"/>
    <w:rsid w:val="00DE5EF4"/>
    <w:rsid w:val="00DE6072"/>
    <w:rsid w:val="00DE67D1"/>
    <w:rsid w:val="00DE7948"/>
    <w:rsid w:val="00DE7F08"/>
    <w:rsid w:val="00DF0A5D"/>
    <w:rsid w:val="00DF0D6B"/>
    <w:rsid w:val="00DF0E1F"/>
    <w:rsid w:val="00DF1101"/>
    <w:rsid w:val="00DF15A5"/>
    <w:rsid w:val="00DF15D1"/>
    <w:rsid w:val="00DF323D"/>
    <w:rsid w:val="00DF41E2"/>
    <w:rsid w:val="00DF50AA"/>
    <w:rsid w:val="00DF5CF3"/>
    <w:rsid w:val="00DF5F62"/>
    <w:rsid w:val="00DF6008"/>
    <w:rsid w:val="00E00632"/>
    <w:rsid w:val="00E00C80"/>
    <w:rsid w:val="00E03357"/>
    <w:rsid w:val="00E03540"/>
    <w:rsid w:val="00E035E4"/>
    <w:rsid w:val="00E041DC"/>
    <w:rsid w:val="00E04EDA"/>
    <w:rsid w:val="00E0531A"/>
    <w:rsid w:val="00E0601F"/>
    <w:rsid w:val="00E0673D"/>
    <w:rsid w:val="00E07B34"/>
    <w:rsid w:val="00E07CB9"/>
    <w:rsid w:val="00E07CCD"/>
    <w:rsid w:val="00E07E4F"/>
    <w:rsid w:val="00E07EC7"/>
    <w:rsid w:val="00E10032"/>
    <w:rsid w:val="00E10242"/>
    <w:rsid w:val="00E108BC"/>
    <w:rsid w:val="00E110DD"/>
    <w:rsid w:val="00E139D0"/>
    <w:rsid w:val="00E15C89"/>
    <w:rsid w:val="00E163A0"/>
    <w:rsid w:val="00E1703C"/>
    <w:rsid w:val="00E2013D"/>
    <w:rsid w:val="00E20C56"/>
    <w:rsid w:val="00E20FBD"/>
    <w:rsid w:val="00E210C4"/>
    <w:rsid w:val="00E2328B"/>
    <w:rsid w:val="00E24EC6"/>
    <w:rsid w:val="00E25037"/>
    <w:rsid w:val="00E25633"/>
    <w:rsid w:val="00E25CF4"/>
    <w:rsid w:val="00E278E1"/>
    <w:rsid w:val="00E307BA"/>
    <w:rsid w:val="00E3122D"/>
    <w:rsid w:val="00E32FBC"/>
    <w:rsid w:val="00E33307"/>
    <w:rsid w:val="00E33C8A"/>
    <w:rsid w:val="00E357A4"/>
    <w:rsid w:val="00E374D7"/>
    <w:rsid w:val="00E37A26"/>
    <w:rsid w:val="00E40CFD"/>
    <w:rsid w:val="00E411CE"/>
    <w:rsid w:val="00E4151C"/>
    <w:rsid w:val="00E41539"/>
    <w:rsid w:val="00E427BF"/>
    <w:rsid w:val="00E434B9"/>
    <w:rsid w:val="00E44046"/>
    <w:rsid w:val="00E443E6"/>
    <w:rsid w:val="00E44797"/>
    <w:rsid w:val="00E45429"/>
    <w:rsid w:val="00E45C25"/>
    <w:rsid w:val="00E47BB8"/>
    <w:rsid w:val="00E50628"/>
    <w:rsid w:val="00E50B2D"/>
    <w:rsid w:val="00E52209"/>
    <w:rsid w:val="00E5403B"/>
    <w:rsid w:val="00E544E1"/>
    <w:rsid w:val="00E556D5"/>
    <w:rsid w:val="00E55782"/>
    <w:rsid w:val="00E56D79"/>
    <w:rsid w:val="00E60543"/>
    <w:rsid w:val="00E61077"/>
    <w:rsid w:val="00E61A66"/>
    <w:rsid w:val="00E61B63"/>
    <w:rsid w:val="00E623A1"/>
    <w:rsid w:val="00E62CB2"/>
    <w:rsid w:val="00E636BF"/>
    <w:rsid w:val="00E63CA0"/>
    <w:rsid w:val="00E642C1"/>
    <w:rsid w:val="00E652F6"/>
    <w:rsid w:val="00E65704"/>
    <w:rsid w:val="00E6572F"/>
    <w:rsid w:val="00E66271"/>
    <w:rsid w:val="00E66D70"/>
    <w:rsid w:val="00E671C8"/>
    <w:rsid w:val="00E70D67"/>
    <w:rsid w:val="00E71C8F"/>
    <w:rsid w:val="00E721CD"/>
    <w:rsid w:val="00E727D8"/>
    <w:rsid w:val="00E729A2"/>
    <w:rsid w:val="00E738FE"/>
    <w:rsid w:val="00E7402F"/>
    <w:rsid w:val="00E74C9E"/>
    <w:rsid w:val="00E74D64"/>
    <w:rsid w:val="00E7506D"/>
    <w:rsid w:val="00E75F3D"/>
    <w:rsid w:val="00E7668F"/>
    <w:rsid w:val="00E77C7E"/>
    <w:rsid w:val="00E800B6"/>
    <w:rsid w:val="00E805AD"/>
    <w:rsid w:val="00E80949"/>
    <w:rsid w:val="00E81FFA"/>
    <w:rsid w:val="00E82215"/>
    <w:rsid w:val="00E82A96"/>
    <w:rsid w:val="00E84851"/>
    <w:rsid w:val="00E849B4"/>
    <w:rsid w:val="00E84B52"/>
    <w:rsid w:val="00E85DE5"/>
    <w:rsid w:val="00E86013"/>
    <w:rsid w:val="00E86BA5"/>
    <w:rsid w:val="00E87548"/>
    <w:rsid w:val="00E87965"/>
    <w:rsid w:val="00E87C50"/>
    <w:rsid w:val="00E90F2B"/>
    <w:rsid w:val="00E91D77"/>
    <w:rsid w:val="00E91EBA"/>
    <w:rsid w:val="00E922C6"/>
    <w:rsid w:val="00E92364"/>
    <w:rsid w:val="00E92B91"/>
    <w:rsid w:val="00E93F57"/>
    <w:rsid w:val="00E953F4"/>
    <w:rsid w:val="00E95729"/>
    <w:rsid w:val="00E9627F"/>
    <w:rsid w:val="00E97403"/>
    <w:rsid w:val="00EA0122"/>
    <w:rsid w:val="00EA0143"/>
    <w:rsid w:val="00EA05C8"/>
    <w:rsid w:val="00EA1C2D"/>
    <w:rsid w:val="00EA204D"/>
    <w:rsid w:val="00EA48C8"/>
    <w:rsid w:val="00EA51C2"/>
    <w:rsid w:val="00EA7363"/>
    <w:rsid w:val="00EA750F"/>
    <w:rsid w:val="00EA7730"/>
    <w:rsid w:val="00EA792F"/>
    <w:rsid w:val="00EA79C0"/>
    <w:rsid w:val="00EA7BEE"/>
    <w:rsid w:val="00EA7BFB"/>
    <w:rsid w:val="00EB01C0"/>
    <w:rsid w:val="00EB0D37"/>
    <w:rsid w:val="00EB1146"/>
    <w:rsid w:val="00EB12DA"/>
    <w:rsid w:val="00EB1628"/>
    <w:rsid w:val="00EB1CC2"/>
    <w:rsid w:val="00EB2067"/>
    <w:rsid w:val="00EB370A"/>
    <w:rsid w:val="00EB6AA8"/>
    <w:rsid w:val="00EB6F3E"/>
    <w:rsid w:val="00EC079C"/>
    <w:rsid w:val="00EC1271"/>
    <w:rsid w:val="00EC14D8"/>
    <w:rsid w:val="00EC1F24"/>
    <w:rsid w:val="00EC2001"/>
    <w:rsid w:val="00EC334B"/>
    <w:rsid w:val="00EC39D7"/>
    <w:rsid w:val="00EC3C49"/>
    <w:rsid w:val="00EC5422"/>
    <w:rsid w:val="00EC5AEA"/>
    <w:rsid w:val="00EC69E1"/>
    <w:rsid w:val="00EC6A09"/>
    <w:rsid w:val="00EC6BBC"/>
    <w:rsid w:val="00EC6E52"/>
    <w:rsid w:val="00EC7806"/>
    <w:rsid w:val="00ED003C"/>
    <w:rsid w:val="00ED1C92"/>
    <w:rsid w:val="00ED243B"/>
    <w:rsid w:val="00ED29ED"/>
    <w:rsid w:val="00ED3526"/>
    <w:rsid w:val="00ED3E66"/>
    <w:rsid w:val="00ED4BFC"/>
    <w:rsid w:val="00ED5746"/>
    <w:rsid w:val="00ED5C37"/>
    <w:rsid w:val="00ED60FB"/>
    <w:rsid w:val="00ED63CC"/>
    <w:rsid w:val="00ED751E"/>
    <w:rsid w:val="00ED7A58"/>
    <w:rsid w:val="00EE03C6"/>
    <w:rsid w:val="00EE0813"/>
    <w:rsid w:val="00EE1897"/>
    <w:rsid w:val="00EE2F2B"/>
    <w:rsid w:val="00EE3253"/>
    <w:rsid w:val="00EE333D"/>
    <w:rsid w:val="00EE3D75"/>
    <w:rsid w:val="00EE4912"/>
    <w:rsid w:val="00EE69FD"/>
    <w:rsid w:val="00EE6B9D"/>
    <w:rsid w:val="00EF1AF9"/>
    <w:rsid w:val="00EF1D60"/>
    <w:rsid w:val="00EF29D1"/>
    <w:rsid w:val="00EF2CDD"/>
    <w:rsid w:val="00EF3885"/>
    <w:rsid w:val="00EF4172"/>
    <w:rsid w:val="00EF5350"/>
    <w:rsid w:val="00EF58FF"/>
    <w:rsid w:val="00EF6148"/>
    <w:rsid w:val="00EF629B"/>
    <w:rsid w:val="00EF63BA"/>
    <w:rsid w:val="00EF65B1"/>
    <w:rsid w:val="00EF7C45"/>
    <w:rsid w:val="00EF7F63"/>
    <w:rsid w:val="00F00985"/>
    <w:rsid w:val="00F019C5"/>
    <w:rsid w:val="00F029E5"/>
    <w:rsid w:val="00F02ECB"/>
    <w:rsid w:val="00F04878"/>
    <w:rsid w:val="00F05402"/>
    <w:rsid w:val="00F05952"/>
    <w:rsid w:val="00F05D58"/>
    <w:rsid w:val="00F05E1E"/>
    <w:rsid w:val="00F05EB0"/>
    <w:rsid w:val="00F063FC"/>
    <w:rsid w:val="00F0724C"/>
    <w:rsid w:val="00F07BC7"/>
    <w:rsid w:val="00F106B8"/>
    <w:rsid w:val="00F1207E"/>
    <w:rsid w:val="00F12235"/>
    <w:rsid w:val="00F12CE8"/>
    <w:rsid w:val="00F1326A"/>
    <w:rsid w:val="00F1458D"/>
    <w:rsid w:val="00F1490E"/>
    <w:rsid w:val="00F14CAD"/>
    <w:rsid w:val="00F15F33"/>
    <w:rsid w:val="00F169E5"/>
    <w:rsid w:val="00F16FFB"/>
    <w:rsid w:val="00F20443"/>
    <w:rsid w:val="00F20FC4"/>
    <w:rsid w:val="00F212E6"/>
    <w:rsid w:val="00F2200A"/>
    <w:rsid w:val="00F2298E"/>
    <w:rsid w:val="00F23366"/>
    <w:rsid w:val="00F23A35"/>
    <w:rsid w:val="00F23CB1"/>
    <w:rsid w:val="00F2491A"/>
    <w:rsid w:val="00F250A7"/>
    <w:rsid w:val="00F25176"/>
    <w:rsid w:val="00F2599E"/>
    <w:rsid w:val="00F26051"/>
    <w:rsid w:val="00F26554"/>
    <w:rsid w:val="00F26647"/>
    <w:rsid w:val="00F2677C"/>
    <w:rsid w:val="00F269D5"/>
    <w:rsid w:val="00F26FC4"/>
    <w:rsid w:val="00F2797D"/>
    <w:rsid w:val="00F3055F"/>
    <w:rsid w:val="00F31B84"/>
    <w:rsid w:val="00F33A39"/>
    <w:rsid w:val="00F33CBB"/>
    <w:rsid w:val="00F350EF"/>
    <w:rsid w:val="00F3562A"/>
    <w:rsid w:val="00F3682F"/>
    <w:rsid w:val="00F3701F"/>
    <w:rsid w:val="00F37414"/>
    <w:rsid w:val="00F37635"/>
    <w:rsid w:val="00F41F12"/>
    <w:rsid w:val="00F41F97"/>
    <w:rsid w:val="00F42203"/>
    <w:rsid w:val="00F42704"/>
    <w:rsid w:val="00F4290D"/>
    <w:rsid w:val="00F42A34"/>
    <w:rsid w:val="00F42CF6"/>
    <w:rsid w:val="00F43291"/>
    <w:rsid w:val="00F448EF"/>
    <w:rsid w:val="00F44CAB"/>
    <w:rsid w:val="00F45974"/>
    <w:rsid w:val="00F45E29"/>
    <w:rsid w:val="00F47ECA"/>
    <w:rsid w:val="00F50BD9"/>
    <w:rsid w:val="00F50CFB"/>
    <w:rsid w:val="00F50ECD"/>
    <w:rsid w:val="00F50EDB"/>
    <w:rsid w:val="00F51497"/>
    <w:rsid w:val="00F5155D"/>
    <w:rsid w:val="00F5159C"/>
    <w:rsid w:val="00F52A5F"/>
    <w:rsid w:val="00F53F71"/>
    <w:rsid w:val="00F55408"/>
    <w:rsid w:val="00F56BB8"/>
    <w:rsid w:val="00F57675"/>
    <w:rsid w:val="00F60F1A"/>
    <w:rsid w:val="00F61DA0"/>
    <w:rsid w:val="00F62826"/>
    <w:rsid w:val="00F62F2C"/>
    <w:rsid w:val="00F62FE8"/>
    <w:rsid w:val="00F63445"/>
    <w:rsid w:val="00F6351B"/>
    <w:rsid w:val="00F63FDF"/>
    <w:rsid w:val="00F64115"/>
    <w:rsid w:val="00F643C2"/>
    <w:rsid w:val="00F649E5"/>
    <w:rsid w:val="00F64C1D"/>
    <w:rsid w:val="00F65847"/>
    <w:rsid w:val="00F67C63"/>
    <w:rsid w:val="00F711FA"/>
    <w:rsid w:val="00F71FC2"/>
    <w:rsid w:val="00F72542"/>
    <w:rsid w:val="00F731F5"/>
    <w:rsid w:val="00F7415A"/>
    <w:rsid w:val="00F745DE"/>
    <w:rsid w:val="00F76D9C"/>
    <w:rsid w:val="00F773FD"/>
    <w:rsid w:val="00F80347"/>
    <w:rsid w:val="00F80E63"/>
    <w:rsid w:val="00F80F47"/>
    <w:rsid w:val="00F81717"/>
    <w:rsid w:val="00F82068"/>
    <w:rsid w:val="00F820BF"/>
    <w:rsid w:val="00F8220F"/>
    <w:rsid w:val="00F8318B"/>
    <w:rsid w:val="00F84216"/>
    <w:rsid w:val="00F84FCC"/>
    <w:rsid w:val="00F85AC2"/>
    <w:rsid w:val="00F85AF2"/>
    <w:rsid w:val="00F86385"/>
    <w:rsid w:val="00F86ABD"/>
    <w:rsid w:val="00F877C1"/>
    <w:rsid w:val="00F87994"/>
    <w:rsid w:val="00F87DA5"/>
    <w:rsid w:val="00F87EF0"/>
    <w:rsid w:val="00F90CB8"/>
    <w:rsid w:val="00F92350"/>
    <w:rsid w:val="00F92E99"/>
    <w:rsid w:val="00F938AC"/>
    <w:rsid w:val="00F93A8E"/>
    <w:rsid w:val="00F955FA"/>
    <w:rsid w:val="00F95F3B"/>
    <w:rsid w:val="00F9681F"/>
    <w:rsid w:val="00FA0938"/>
    <w:rsid w:val="00FA1A48"/>
    <w:rsid w:val="00FA2BB0"/>
    <w:rsid w:val="00FA37E2"/>
    <w:rsid w:val="00FA521E"/>
    <w:rsid w:val="00FA5EDC"/>
    <w:rsid w:val="00FA60D5"/>
    <w:rsid w:val="00FA69A4"/>
    <w:rsid w:val="00FA6F09"/>
    <w:rsid w:val="00FB0A4B"/>
    <w:rsid w:val="00FB0F59"/>
    <w:rsid w:val="00FB1A6C"/>
    <w:rsid w:val="00FB4ACC"/>
    <w:rsid w:val="00FB5521"/>
    <w:rsid w:val="00FB561D"/>
    <w:rsid w:val="00FB5DC1"/>
    <w:rsid w:val="00FB6502"/>
    <w:rsid w:val="00FC1CC2"/>
    <w:rsid w:val="00FC21E8"/>
    <w:rsid w:val="00FC3D13"/>
    <w:rsid w:val="00FC4201"/>
    <w:rsid w:val="00FC4BD3"/>
    <w:rsid w:val="00FC5A4B"/>
    <w:rsid w:val="00FC666B"/>
    <w:rsid w:val="00FC676F"/>
    <w:rsid w:val="00FD002F"/>
    <w:rsid w:val="00FD054D"/>
    <w:rsid w:val="00FD1E57"/>
    <w:rsid w:val="00FD2533"/>
    <w:rsid w:val="00FD3291"/>
    <w:rsid w:val="00FD35A9"/>
    <w:rsid w:val="00FD3DDE"/>
    <w:rsid w:val="00FD461A"/>
    <w:rsid w:val="00FD4660"/>
    <w:rsid w:val="00FD4FAB"/>
    <w:rsid w:val="00FD5E5E"/>
    <w:rsid w:val="00FD5FF8"/>
    <w:rsid w:val="00FD788A"/>
    <w:rsid w:val="00FE0C18"/>
    <w:rsid w:val="00FE165B"/>
    <w:rsid w:val="00FE209B"/>
    <w:rsid w:val="00FE25B0"/>
    <w:rsid w:val="00FE346E"/>
    <w:rsid w:val="00FE36A7"/>
    <w:rsid w:val="00FE3D21"/>
    <w:rsid w:val="00FE481B"/>
    <w:rsid w:val="00FE6DF9"/>
    <w:rsid w:val="00FE77BA"/>
    <w:rsid w:val="00FE7BCB"/>
    <w:rsid w:val="00FF045C"/>
    <w:rsid w:val="00FF05E3"/>
    <w:rsid w:val="00FF09CA"/>
    <w:rsid w:val="00FF0A39"/>
    <w:rsid w:val="00FF0B28"/>
    <w:rsid w:val="00FF252F"/>
    <w:rsid w:val="00FF2F97"/>
    <w:rsid w:val="00FF36C4"/>
    <w:rsid w:val="00FF433A"/>
    <w:rsid w:val="00FF4D09"/>
    <w:rsid w:val="00FF53CB"/>
    <w:rsid w:val="00FF7944"/>
  </w:rsids>
  <m:mathPr>
    <m:mathFont m:val="Cambria Math"/>
    <m:brkBin m:val="before"/>
    <m:brkBinSub m:val="--"/>
    <m:smallFrac m:val="off"/>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19"/>
      </w:numPr>
      <w:pBdr>
        <w:top w:val="none" w:sz="0" w:space="0" w:color="auto"/>
      </w:pBdr>
      <w:spacing w:before="180"/>
      <w:ind w:hangingChars="168" w:hanging="16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 Char"/>
    <w:basedOn w:val="Normal"/>
    <w:next w:val="Normal"/>
    <w:link w:val="CaptionChar1"/>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rPr>
      <w:rFonts w:ascii="Arial" w:eastAsia="MS Mincho" w:hAnsi="Arial" w:cs="Vrinda"/>
      <w:sz w:val="18"/>
      <w:szCs w:val="18"/>
      <w:lang w:val="en-GB" w:eastAsia="ja-JP" w:bidi="bn-IN"/>
    </w:rPr>
  </w:style>
  <w:style w:type="character" w:customStyle="1" w:styleId="TAHCar">
    <w:name w:val="TAH Car"/>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customStyle="1" w:styleId="TAR">
    <w:name w:val="TAR"/>
    <w:basedOn w:val="TAL"/>
    <w:rsid w:val="009519EA"/>
    <w:pPr>
      <w:jc w:val="right"/>
    </w:pPr>
    <w:rPr>
      <w:rFonts w:eastAsia="Times New Roman" w:cs="Arial"/>
      <w:lang w:bidi="ar-SA"/>
    </w:rPr>
  </w:style>
  <w:style w:type="paragraph" w:customStyle="1" w:styleId="EQ">
    <w:name w:val="EQ"/>
    <w:basedOn w:val="Normal"/>
    <w:next w:val="Normal"/>
    <w:rsid w:val="00452C4E"/>
    <w:pPr>
      <w:keepLines/>
      <w:tabs>
        <w:tab w:val="center" w:pos="4536"/>
        <w:tab w:val="right" w:pos="9072"/>
      </w:tabs>
      <w:spacing w:after="200" w:line="276" w:lineRule="auto"/>
    </w:pPr>
    <w:rPr>
      <w:rFonts w:ascii="Calibri" w:eastAsia="SimSun" w:hAnsi="Calibri"/>
      <w:noProof/>
      <w:sz w:val="22"/>
      <w:szCs w:val="22"/>
      <w:lang w:val="en-US" w:eastAsia="zh-CN"/>
    </w:rPr>
  </w:style>
  <w:style w:type="character" w:customStyle="1" w:styleId="CaptionChar1">
    <w:name w:val="Caption Char1"/>
    <w:aliases w:val="cap Char1,cap Char Char,Caption Char Char,Caption Char1 Char Char,cap Char Char1 Char,Caption Char Char1 Char Char,cap Char2 Char Char"/>
    <w:link w:val="Caption"/>
    <w:rsid w:val="00774350"/>
    <w:rPr>
      <w:rFonts w:ascii="Times New Roman" w:hAnsi="Times New Roman"/>
      <w:b/>
      <w:lang w:val="en-GB" w:eastAsia="de-DE"/>
    </w:rPr>
  </w:style>
  <w:style w:type="paragraph" w:customStyle="1" w:styleId="TableText">
    <w:name w:val="TableText"/>
    <w:basedOn w:val="BodyTextIndent"/>
    <w:rsid w:val="00631165"/>
    <w:pPr>
      <w:keepNext/>
      <w:keepLines/>
      <w:overflowPunct w:val="0"/>
      <w:autoSpaceDE w:val="0"/>
      <w:autoSpaceDN w:val="0"/>
      <w:adjustRightInd w:val="0"/>
      <w:spacing w:after="180" w:line="276" w:lineRule="auto"/>
      <w:ind w:left="0"/>
      <w:jc w:val="center"/>
      <w:textAlignment w:val="baseline"/>
    </w:pPr>
    <w:rPr>
      <w:rFonts w:ascii="Calibri" w:eastAsia="SimSun" w:hAnsi="Calibri"/>
      <w:snapToGrid w:val="0"/>
      <w:kern w:val="2"/>
      <w:sz w:val="22"/>
      <w:szCs w:val="22"/>
      <w:lang w:val="en-US" w:eastAsia="zh-CN"/>
    </w:rPr>
  </w:style>
  <w:style w:type="paragraph" w:styleId="BodyTextIndent">
    <w:name w:val="Body Text Indent"/>
    <w:basedOn w:val="Normal"/>
    <w:link w:val="BodyTextIndentChar"/>
    <w:rsid w:val="00631165"/>
    <w:pPr>
      <w:spacing w:after="120"/>
      <w:ind w:left="360"/>
    </w:pPr>
  </w:style>
  <w:style w:type="character" w:customStyle="1" w:styleId="BodyTextIndentChar">
    <w:name w:val="Body Text Indent Char"/>
    <w:link w:val="BodyTextIndent"/>
    <w:rsid w:val="00631165"/>
    <w:rPr>
      <w:rFonts w:ascii="Times New Roman" w:hAnsi="Times New Roman"/>
      <w:lang w:val="en-GB" w:eastAsia="de-DE"/>
    </w:rPr>
  </w:style>
</w:styles>
</file>

<file path=word/webSettings.xml><?xml version="1.0" encoding="utf-8"?>
<w:webSettings xmlns:r="http://schemas.openxmlformats.org/officeDocument/2006/relationships" xmlns:w="http://schemas.openxmlformats.org/wordprocessingml/2006/main">
  <w:divs>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9785377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1549D-DE7B-41B4-A3F9-4AEB6B50B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818</Words>
  <Characters>4488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2016-02-08T20:46:00Z</dcterms:created>
  <dcterms:modified xsi:type="dcterms:W3CDTF">2016-02-08T20:52:00Z</dcterms:modified>
</cp:coreProperties>
</file>